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4461.xml.htm"/>
      <w:bookmarkStart w:id="1" w:name="kswkform4_17839744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Delaet Ingrid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6027 EDGEWOOD BEND CT.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NEUROCRINE BIOSCIENCES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NBIX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Regulatory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106.02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20,592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181.02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106.02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disposition reported in this Form 4 was effected by a broker pursuant to instructions set forth in a Rule 10b5-1 trading plan adopted by the Reporting Person on February 27, 2026. Additionally, Issuer policy restricts the Reporting Person from amending or otherwise modifying any 10b5-1 trading plan subsequent to adoption of the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 granted February 1, 2021 and vested at 25% upon first anniversary (February 1, 2022) and remaining 75% vested in 36 equal monthly installments beginning on March 1, 2022.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Darin Lippoldt,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5808" TargetMode="External"/><Relationship Id="rId5" Type="http://schemas.openxmlformats.org/officeDocument/2006/relationships/hyperlink" Target="http://www.sec.gov/cgi-bin/browse-edgar?action=getcompany&amp;CIK=00009144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3630</Characters>
  <CharactersWithSpaces>4223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