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6" w:lineRule="exact"/>
        <w:rPr>
          <w:sz w:val="24"/>
          <w:szCs w:val="24"/>
          <w:color w:val="auto"/>
        </w:rPr>
      </w:pPr>
    </w:p>
    <w:p>
      <w:pPr>
        <w:ind w:left="52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ind w:left="6120"/>
        <w:spacing w:after="0"/>
        <w:rPr>
          <w:sz w:val="20"/>
          <w:szCs w:val="20"/>
          <w:color w:val="auto"/>
        </w:rPr>
      </w:pPr>
      <w:r>
        <w:rPr>
          <w:rFonts w:ascii="Courier New" w:cs="Courier New" w:eastAsia="Courier New" w:hAnsi="Courier New"/>
          <w:sz w:val="17"/>
          <w:szCs w:val="17"/>
          <w:color w:val="auto"/>
        </w:rPr>
        <w:t>OMB APPROVAL</w:t>
      </w:r>
    </w:p>
    <w:p>
      <w:pPr>
        <w:spacing w:after="0" w:line="6" w:lineRule="exact"/>
        <w:rPr>
          <w:sz w:val="24"/>
          <w:szCs w:val="24"/>
          <w:color w:val="auto"/>
        </w:rPr>
      </w:pPr>
    </w:p>
    <w:p>
      <w:pPr>
        <w:ind w:left="52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ind w:left="5220"/>
        <w:spacing w:after="0"/>
        <w:rPr>
          <w:sz w:val="20"/>
          <w:szCs w:val="20"/>
          <w:color w:val="auto"/>
        </w:rPr>
      </w:pPr>
      <w:r>
        <w:rPr>
          <w:rFonts w:ascii="Courier New" w:cs="Courier New" w:eastAsia="Courier New" w:hAnsi="Courier New"/>
          <w:sz w:val="17"/>
          <w:szCs w:val="17"/>
          <w:color w:val="auto"/>
        </w:rPr>
        <w:t>OMB Number: 3235-0145</w:t>
      </w:r>
    </w:p>
    <w:p>
      <w:pPr>
        <w:spacing w:after="0" w:line="6" w:lineRule="exact"/>
        <w:rPr>
          <w:sz w:val="24"/>
          <w:szCs w:val="24"/>
          <w:color w:val="auto"/>
        </w:rPr>
      </w:pPr>
    </w:p>
    <w:p>
      <w:pPr>
        <w:ind w:left="52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ind w:left="5220"/>
        <w:spacing w:after="0"/>
        <w:rPr>
          <w:sz w:val="20"/>
          <w:szCs w:val="20"/>
          <w:color w:val="auto"/>
        </w:rPr>
      </w:pPr>
      <w:r>
        <w:rPr>
          <w:rFonts w:ascii="Courier New" w:cs="Courier New" w:eastAsia="Courier New" w:hAnsi="Courier New"/>
          <w:sz w:val="17"/>
          <w:szCs w:val="17"/>
          <w:color w:val="auto"/>
        </w:rPr>
        <w:t>Expires: October 31, 2002</w:t>
      </w:r>
    </w:p>
    <w:p>
      <w:pPr>
        <w:spacing w:after="0" w:line="6" w:lineRule="exact"/>
        <w:rPr>
          <w:sz w:val="24"/>
          <w:szCs w:val="24"/>
          <w:color w:val="auto"/>
        </w:rPr>
      </w:pPr>
    </w:p>
    <w:p>
      <w:pPr>
        <w:ind w:left="52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ind w:left="5220"/>
        <w:spacing w:after="0"/>
        <w:rPr>
          <w:sz w:val="20"/>
          <w:szCs w:val="20"/>
          <w:color w:val="auto"/>
        </w:rPr>
      </w:pPr>
      <w:r>
        <w:rPr>
          <w:rFonts w:ascii="Courier New" w:cs="Courier New" w:eastAsia="Courier New" w:hAnsi="Courier New"/>
          <w:sz w:val="17"/>
          <w:szCs w:val="17"/>
          <w:color w:val="auto"/>
        </w:rPr>
        <w:t>Estimated average burden</w:t>
      </w:r>
    </w:p>
    <w:p>
      <w:pPr>
        <w:spacing w:after="0" w:line="6" w:lineRule="exact"/>
        <w:rPr>
          <w:sz w:val="24"/>
          <w:szCs w:val="24"/>
          <w:color w:val="auto"/>
        </w:rPr>
      </w:pPr>
    </w:p>
    <w:p>
      <w:pPr>
        <w:ind w:left="5220"/>
        <w:spacing w:after="0"/>
        <w:rPr>
          <w:sz w:val="20"/>
          <w:szCs w:val="20"/>
          <w:color w:val="auto"/>
        </w:rPr>
      </w:pPr>
      <w:r>
        <w:rPr>
          <w:rFonts w:ascii="Courier New" w:cs="Courier New" w:eastAsia="Courier New" w:hAnsi="Courier New"/>
          <w:sz w:val="16"/>
          <w:szCs w:val="16"/>
          <w:color w:val="auto"/>
        </w:rPr>
        <w:t>hours per response. . . 14.9</w:t>
      </w:r>
    </w:p>
    <w:p>
      <w:pPr>
        <w:spacing w:after="0" w:line="11" w:lineRule="exact"/>
        <w:rPr>
          <w:sz w:val="24"/>
          <w:szCs w:val="24"/>
          <w:color w:val="auto"/>
        </w:rPr>
      </w:pPr>
    </w:p>
    <w:p>
      <w:pPr>
        <w:ind w:left="522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SCHEDULE 13G</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19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(AMENDMENT NO. ___ )*</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NEUROCRINE BIOSCIENCES, INC.</w:t>
      </w:r>
    </w:p>
    <w:p>
      <w:pPr>
        <w:ind w:left="1100"/>
        <w:spacing w:after="0"/>
        <w:rPr>
          <w:sz w:val="20"/>
          <w:szCs w:val="20"/>
          <w:color w:val="auto"/>
        </w:rPr>
      </w:pPr>
      <w:r>
        <w:rPr>
          <w:rFonts w:ascii="Courier New" w:cs="Courier New" w:eastAsia="Courier New" w:hAnsi="Courier New"/>
          <w:sz w:val="17"/>
          <w:szCs w:val="17"/>
          <w:color w:val="auto"/>
        </w:rPr>
        <w:t>-----------------------------------------------------------</w:t>
      </w:r>
    </w:p>
    <w:p>
      <w:pPr>
        <w:ind w:left="3200"/>
        <w:spacing w:after="0"/>
        <w:rPr>
          <w:sz w:val="20"/>
          <w:szCs w:val="20"/>
          <w:color w:val="auto"/>
        </w:rPr>
      </w:pPr>
      <w:r>
        <w:rPr>
          <w:rFonts w:ascii="Courier New" w:cs="Courier New" w:eastAsia="Courier New" w:hAnsi="Courier New"/>
          <w:sz w:val="17"/>
          <w:szCs w:val="17"/>
          <w:color w:val="auto"/>
        </w:rPr>
        <w:t>(Name of Issuer)</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COMMON STOCK</w:t>
      </w:r>
    </w:p>
    <w:p>
      <w:pPr>
        <w:ind w:left="1100"/>
        <w:spacing w:after="0"/>
        <w:rPr>
          <w:sz w:val="20"/>
          <w:szCs w:val="20"/>
          <w:color w:val="auto"/>
        </w:rPr>
      </w:pPr>
      <w:r>
        <w:rPr>
          <w:rFonts w:ascii="Courier New" w:cs="Courier New" w:eastAsia="Courier New" w:hAnsi="Courier New"/>
          <w:sz w:val="17"/>
          <w:szCs w:val="17"/>
          <w:color w:val="auto"/>
        </w:rPr>
        <w:t>-----------------------------------------------------------</w:t>
      </w:r>
    </w:p>
    <w:p>
      <w:pPr>
        <w:ind w:left="2500"/>
        <w:spacing w:after="0"/>
        <w:rPr>
          <w:sz w:val="20"/>
          <w:szCs w:val="20"/>
          <w:color w:val="auto"/>
        </w:rPr>
      </w:pPr>
      <w:r>
        <w:rPr>
          <w:rFonts w:ascii="Courier New" w:cs="Courier New" w:eastAsia="Courier New" w:hAnsi="Courier New"/>
          <w:sz w:val="17"/>
          <w:szCs w:val="17"/>
          <w:color w:val="auto"/>
        </w:rPr>
        <w:t>(Title of Class of Securities)</w:t>
      </w:r>
    </w:p>
    <w:p>
      <w:pPr>
        <w:spacing w:after="0" w:line="38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64125C109</w:t>
      </w:r>
    </w:p>
    <w:p>
      <w:pPr>
        <w:ind w:left="1800"/>
        <w:spacing w:after="0"/>
        <w:rPr>
          <w:sz w:val="20"/>
          <w:szCs w:val="20"/>
          <w:color w:val="auto"/>
        </w:rPr>
      </w:pPr>
      <w:r>
        <w:rPr>
          <w:rFonts w:ascii="Courier New" w:cs="Courier New" w:eastAsia="Courier New" w:hAnsi="Courier New"/>
          <w:sz w:val="17"/>
          <w:szCs w:val="17"/>
          <w:color w:val="auto"/>
        </w:rPr>
        <w:t>--------------------------------------------</w:t>
      </w:r>
    </w:p>
    <w:p>
      <w:pPr>
        <w:ind w:left="3320"/>
        <w:spacing w:after="0"/>
        <w:rPr>
          <w:sz w:val="20"/>
          <w:szCs w:val="20"/>
          <w:color w:val="auto"/>
        </w:rPr>
      </w:pPr>
      <w:r>
        <w:rPr>
          <w:rFonts w:ascii="Courier New" w:cs="Courier New" w:eastAsia="Courier New" w:hAnsi="Courier New"/>
          <w:sz w:val="17"/>
          <w:szCs w:val="17"/>
          <w:color w:val="auto"/>
        </w:rPr>
        <w:t>(CUSIP Number)</w:t>
      </w:r>
    </w:p>
    <w:p>
      <w:pPr>
        <w:spacing w:after="0" w:line="38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MARCH 9, 2001</w:t>
      </w:r>
    </w:p>
    <w:p>
      <w:pPr>
        <w:ind w:left="1300"/>
        <w:spacing w:after="0"/>
        <w:rPr>
          <w:sz w:val="20"/>
          <w:szCs w:val="20"/>
          <w:color w:val="auto"/>
        </w:rPr>
      </w:pPr>
      <w:r>
        <w:rPr>
          <w:rFonts w:ascii="Courier New" w:cs="Courier New" w:eastAsia="Courier New" w:hAnsi="Courier New"/>
          <w:sz w:val="17"/>
          <w:szCs w:val="17"/>
          <w:color w:val="auto"/>
        </w:rPr>
        <w:t>------------------------------------------------------</w:t>
      </w:r>
    </w:p>
    <w:p>
      <w:pPr>
        <w:ind w:left="1400"/>
        <w:spacing w:after="0"/>
        <w:rPr>
          <w:sz w:val="20"/>
          <w:szCs w:val="20"/>
          <w:color w:val="auto"/>
        </w:rPr>
      </w:pPr>
      <w:r>
        <w:rPr>
          <w:rFonts w:ascii="Courier New" w:cs="Courier New" w:eastAsia="Courier New" w:hAnsi="Courier New"/>
          <w:sz w:val="17"/>
          <w:szCs w:val="17"/>
          <w:color w:val="auto"/>
        </w:rPr>
        <w:t>(Date of Event Which Requires Filing This Statement)</w:t>
      </w:r>
    </w:p>
    <w:p>
      <w:pPr>
        <w:spacing w:after="0" w:line="391" w:lineRule="exact"/>
        <w:rPr>
          <w:sz w:val="24"/>
          <w:szCs w:val="24"/>
          <w:color w:val="auto"/>
        </w:rPr>
      </w:pPr>
    </w:p>
    <w:p>
      <w:pPr>
        <w:ind w:left="900"/>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Schedule is filed:</w:t>
      </w:r>
    </w:p>
    <w:p>
      <w:pPr>
        <w:spacing w:after="0" w:line="193" w:lineRule="exact"/>
        <w:rPr>
          <w:sz w:val="24"/>
          <w:szCs w:val="24"/>
          <w:color w:val="auto"/>
        </w:rPr>
      </w:pPr>
    </w:p>
    <w:p>
      <w:pPr>
        <w:ind w:left="3100"/>
        <w:spacing w:after="0"/>
        <w:tabs>
          <w:tab w:leader="none" w:pos="38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Rule 13d-1(b)</w:t>
      </w:r>
    </w:p>
    <w:p>
      <w:pPr>
        <w:spacing w:after="0" w:line="193" w:lineRule="exact"/>
        <w:rPr>
          <w:sz w:val="24"/>
          <w:szCs w:val="24"/>
          <w:color w:val="auto"/>
        </w:rPr>
      </w:pPr>
    </w:p>
    <w:p>
      <w:pPr>
        <w:ind w:left="3820" w:hanging="710"/>
        <w:spacing w:after="0"/>
        <w:tabs>
          <w:tab w:leader="none" w:pos="38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13d-1(c)</w:t>
      </w:r>
    </w:p>
    <w:p>
      <w:pPr>
        <w:spacing w:after="0" w:line="192" w:lineRule="exact"/>
        <w:rPr>
          <w:rFonts w:ascii="Courier New" w:cs="Courier New" w:eastAsia="Courier New" w:hAnsi="Courier New"/>
          <w:sz w:val="17"/>
          <w:szCs w:val="17"/>
          <w:color w:val="auto"/>
        </w:rPr>
      </w:pPr>
    </w:p>
    <w:p>
      <w:pPr>
        <w:ind w:left="3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r>
        <w:rPr>
          <w:rFonts w:ascii="Courier New" w:cs="Courier New" w:eastAsia="Courier New" w:hAnsi="Courier New"/>
          <w:sz w:val="16"/>
          <w:szCs w:val="16"/>
          <w:color w:val="auto"/>
        </w:rPr>
        <w:t>Rule 13d-1(d)</w:t>
      </w:r>
    </w:p>
    <w:p>
      <w:pPr>
        <w:spacing w:after="0" w:line="198"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information required in the remainder of this cover page shall not be deemed to be "filed " for the purpose of Section 18 of the Securities Exchange Act of 1934 ("Act") or otherwise subject to the liabilities of that section of the Act but shall be subject to all other provisions of the Act (however, see the Notes).</w:t>
      </w:r>
    </w:p>
    <w:p>
      <w:pPr>
        <w:spacing w:after="0" w:line="389" w:lineRule="exact"/>
        <w:rPr>
          <w:sz w:val="24"/>
          <w:szCs w:val="24"/>
          <w:color w:val="auto"/>
        </w:rPr>
      </w:pPr>
    </w:p>
    <w:p>
      <w:pPr>
        <w:ind w:left="3420"/>
        <w:spacing w:after="0"/>
        <w:rPr>
          <w:sz w:val="20"/>
          <w:szCs w:val="20"/>
          <w:color w:val="auto"/>
        </w:rPr>
      </w:pPr>
      <w:r>
        <w:rPr>
          <w:rFonts w:ascii="Courier New" w:cs="Courier New" w:eastAsia="Courier New" w:hAnsi="Courier New"/>
          <w:sz w:val="17"/>
          <w:szCs w:val="17"/>
          <w:color w:val="auto"/>
        </w:rPr>
        <w:t>Page 1 of 8</w:t>
      </w:r>
    </w:p>
    <w:p>
      <w:pPr>
        <w:sectPr>
          <w:pgSz w:w="11900" w:h="16838" w:orient="portrait"/>
          <w:cols w:equalWidth="0" w:num="1">
            <w:col w:w="10219"/>
          </w:cols>
          <w:pgMar w:left="240" w:top="239"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320"/>
          </w:cols>
          <w:pgMar w:left="240" w:top="30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64125C109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900" w:space="100"/>
            <w:col w:w="9320"/>
          </w:cols>
          <w:pgMar w:left="240" w:top="309" w:right="1339" w:bottom="1440" w:gutter="0" w:footer="0" w:header="0"/>
          <w:type w:val="continuous"/>
        </w:sectPr>
      </w:pPr>
    </w:p>
    <w:p>
      <w:pPr>
        <w:spacing w:after="0" w:line="5" w:lineRule="exact"/>
        <w:rPr>
          <w:sz w:val="20"/>
          <w:szCs w:val="20"/>
          <w:color w:val="auto"/>
        </w:rPr>
      </w:pPr>
    </w:p>
    <w:p>
      <w:pPr>
        <w:ind w:left="900"/>
        <w:spacing w:after="0"/>
        <w:tabs>
          <w:tab w:leader="none" w:pos="15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Names of Reporting Persons</w:t>
      </w:r>
    </w:p>
    <w:p>
      <w:pPr>
        <w:spacing w:after="0" w:line="20" w:lineRule="exact"/>
        <w:rPr>
          <w:sz w:val="20"/>
          <w:szCs w:val="20"/>
          <w:color w:val="auto"/>
        </w:rPr>
      </w:pPr>
      <w:r>
        <w:rPr>
          <w:sz w:val="20"/>
          <w:szCs w:val="20"/>
          <w:color w:val="auto"/>
        </w:rPr>
        <w:br w:type="column"/>
      </w:r>
    </w:p>
    <w:p>
      <w:pPr>
        <w:ind w:left="1900"/>
        <w:spacing w:after="0"/>
        <w:rPr>
          <w:sz w:val="20"/>
          <w:szCs w:val="20"/>
          <w:color w:val="auto"/>
        </w:rPr>
      </w:pPr>
      <w:r>
        <w:rPr>
          <w:rFonts w:ascii="Courier New" w:cs="Courier New" w:eastAsia="Courier New" w:hAnsi="Courier New"/>
          <w:sz w:val="17"/>
          <w:szCs w:val="17"/>
          <w:color w:val="auto"/>
        </w:rPr>
        <w:t>BIOTECH TARGET 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4220" w:space="600"/>
            <w:col w:w="5500"/>
          </w:cols>
          <w:pgMar w:left="240" w:top="309" w:right="1339" w:bottom="1440" w:gutter="0" w:footer="0" w:header="0"/>
          <w:type w:val="continuous"/>
        </w:sectPr>
      </w:pP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Courier New" w:cs="Courier New" w:eastAsia="Courier New" w:hAnsi="Courier New"/>
          <w:sz w:val="17"/>
          <w:szCs w:val="17"/>
          <w:color w:val="auto"/>
        </w:rPr>
        <w:t>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620" w:space="400"/>
            <w:col w:w="2300"/>
          </w:cols>
          <w:pgMar w:left="240" w:top="309" w:right="1339" w:bottom="1440" w:gutter="0" w:footer="0" w:header="0"/>
          <w:type w:val="continuous"/>
        </w:sectPr>
      </w:pPr>
    </w:p>
    <w:p>
      <w:pPr>
        <w:spacing w:after="0" w:line="192" w:lineRule="exact"/>
        <w:rPr>
          <w:sz w:val="20"/>
          <w:szCs w:val="20"/>
          <w:color w:val="auto"/>
        </w:rPr>
      </w:pPr>
    </w:p>
    <w:p>
      <w:pPr>
        <w:ind w:left="1600" w:hanging="695"/>
        <w:spacing w:after="0"/>
        <w:tabs>
          <w:tab w:leader="none" w:pos="1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(See Instructions)</w:t>
      </w:r>
    </w:p>
    <w:p>
      <w:pPr>
        <w:spacing w:after="0" w:line="192" w:lineRule="exact"/>
        <w:rPr>
          <w:rFonts w:ascii="Courier New" w:cs="Courier New" w:eastAsia="Courier New" w:hAnsi="Courier New"/>
          <w:sz w:val="17"/>
          <w:szCs w:val="17"/>
          <w:color w:val="auto"/>
        </w:rPr>
      </w:pPr>
    </w:p>
    <w:p>
      <w:pPr>
        <w:ind w:left="2200" w:hanging="594"/>
        <w:spacing w:after="0"/>
        <w:tabs>
          <w:tab w:leader="none" w:pos="22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[X]</w:t>
      </w:r>
    </w:p>
    <w:p>
      <w:pPr>
        <w:spacing w:after="0" w:line="192" w:lineRule="exact"/>
        <w:rPr>
          <w:rFonts w:ascii="Courier New" w:cs="Courier New" w:eastAsia="Courier New" w:hAnsi="Courier New"/>
          <w:sz w:val="17"/>
          <w:szCs w:val="17"/>
          <w:color w:val="auto"/>
        </w:rPr>
      </w:pPr>
    </w:p>
    <w:p>
      <w:pPr>
        <w:ind w:left="2200" w:hanging="594"/>
        <w:spacing w:after="0"/>
        <w:tabs>
          <w:tab w:leader="none" w:pos="22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385" w:lineRule="exact"/>
        <w:rPr>
          <w:rFonts w:ascii="Courier New" w:cs="Courier New" w:eastAsia="Courier New" w:hAnsi="Courier New"/>
          <w:sz w:val="17"/>
          <w:szCs w:val="17"/>
          <w:color w:val="auto"/>
        </w:rPr>
      </w:pPr>
    </w:p>
    <w:p>
      <w:pPr>
        <w:ind w:left="1600" w:hanging="695"/>
        <w:spacing w:after="0"/>
        <w:tabs>
          <w:tab w:leader="none" w:pos="1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tbl>
      <w:tblPr>
        <w:tblLayout w:type="fixed"/>
        <w:tblInd w:w="900" w:type="dxa"/>
        <w:tblCellMar>
          <w:top w:w="0" w:type="dxa"/>
          <w:left w:w="0" w:type="dxa"/>
          <w:bottom w:w="0" w:type="dxa"/>
          <w:right w:w="0" w:type="dxa"/>
        </w:tblCellMar>
      </w:tblPr>
      <w:tr>
        <w:trPr>
          <w:trHeight w:val="193"/>
        </w:trPr>
        <w:tc>
          <w:tcPr>
            <w:tcW w:w="460" w:type="dxa"/>
            <w:vAlign w:val="bottom"/>
          </w:tcPr>
          <w:p>
            <w:pPr>
              <w:spacing w:after="0"/>
              <w:rPr>
                <w:sz w:val="16"/>
                <w:szCs w:val="16"/>
                <w:color w:val="auto"/>
              </w:rPr>
            </w:pPr>
          </w:p>
        </w:tc>
        <w:tc>
          <w:tcPr>
            <w:tcW w:w="88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460" w:type="dxa"/>
            <w:vAlign w:val="bottom"/>
          </w:tcPr>
          <w:p>
            <w:pPr>
              <w:spacing w:after="0"/>
              <w:rPr>
                <w:sz w:val="20"/>
                <w:szCs w:val="20"/>
                <w:color w:val="auto"/>
              </w:rPr>
            </w:pPr>
            <w:r>
              <w:rPr>
                <w:rFonts w:ascii="Courier New" w:cs="Courier New" w:eastAsia="Courier New" w:hAnsi="Courier New"/>
                <w:sz w:val="17"/>
                <w:szCs w:val="17"/>
                <w:color w:val="auto"/>
              </w:rPr>
              <w:t>4.</w:t>
            </w:r>
          </w:p>
        </w:tc>
        <w:tc>
          <w:tcPr>
            <w:tcW w:w="3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Citizenship or Place of Organization</w:t>
            </w:r>
          </w:p>
        </w:tc>
        <w:tc>
          <w:tcPr>
            <w:tcW w:w="500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REPUBLIC OF PANAMA</w:t>
            </w: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Number of Shares Beneficially</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c>
          <w:tcPr>
            <w:tcW w:w="25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Owned by Each Reporting</w:t>
            </w: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Person with:</w:t>
            </w: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c>
          <w:tcPr>
            <w:tcW w:w="25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1,343,500</w:t>
            </w: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c>
          <w:tcPr>
            <w:tcW w:w="25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c>
          <w:tcPr>
            <w:tcW w:w="25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1,343,500</w:t>
            </w: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ind w:left="1600" w:hanging="695"/>
        <w:spacing w:after="0"/>
        <w:tabs>
          <w:tab w:leader="none" w:pos="1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w:t>
      </w:r>
    </w:p>
    <w:tbl>
      <w:tblPr>
        <w:tblLayout w:type="fixed"/>
        <w:tblInd w:w="900" w:type="dxa"/>
        <w:tblCellMar>
          <w:top w:w="0" w:type="dxa"/>
          <w:left w:w="0" w:type="dxa"/>
          <w:bottom w:w="0" w:type="dxa"/>
          <w:right w:w="0" w:type="dxa"/>
        </w:tblCellMar>
      </w:tblPr>
      <w:tr>
        <w:trPr>
          <w:trHeight w:val="193"/>
        </w:trPr>
        <w:tc>
          <w:tcPr>
            <w:tcW w:w="500" w:type="dxa"/>
            <w:vAlign w:val="bottom"/>
          </w:tcPr>
          <w:p>
            <w:pPr>
              <w:spacing w:after="0"/>
              <w:rPr>
                <w:sz w:val="16"/>
                <w:szCs w:val="16"/>
                <w:color w:val="auto"/>
              </w:rPr>
            </w:pPr>
          </w:p>
        </w:tc>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rPr>
              <w:t>by Each Reporting Person</w:t>
            </w:r>
          </w:p>
        </w:tc>
        <w:tc>
          <w:tcPr>
            <w:tcW w:w="22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1,343,500</w:t>
            </w:r>
          </w:p>
        </w:tc>
      </w:tr>
      <w:tr>
        <w:trPr>
          <w:trHeight w:val="193"/>
        </w:trPr>
        <w:tc>
          <w:tcPr>
            <w:tcW w:w="500" w:type="dxa"/>
            <w:vAlign w:val="bottom"/>
          </w:tcPr>
          <w:p>
            <w:pPr>
              <w:spacing w:after="0"/>
              <w:rPr>
                <w:sz w:val="16"/>
                <w:szCs w:val="16"/>
                <w:color w:val="auto"/>
              </w:rPr>
            </w:pPr>
          </w:p>
        </w:tc>
        <w:tc>
          <w:tcPr>
            <w:tcW w:w="8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10.</w:t>
            </w:r>
          </w:p>
        </w:tc>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w w:val="98"/>
              </w:rPr>
              <w:t>Check if the Aggregate Amount in Row (9) Excludes Certain Shares</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w:t>
            </w:r>
          </w:p>
        </w:tc>
      </w:tr>
      <w:tr>
        <w:trPr>
          <w:trHeight w:val="578"/>
        </w:trPr>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11.</w:t>
            </w:r>
          </w:p>
        </w:tc>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rPr>
              <w:t>Percent of Class Represented by amount in Row (9)</w:t>
            </w:r>
          </w:p>
        </w:tc>
        <w:tc>
          <w:tcPr>
            <w:tcW w:w="22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5.4%</w:t>
            </w:r>
          </w:p>
        </w:tc>
      </w:tr>
      <w:tr>
        <w:trPr>
          <w:trHeight w:val="193"/>
        </w:trPr>
        <w:tc>
          <w:tcPr>
            <w:tcW w:w="50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12.</w:t>
            </w:r>
          </w:p>
        </w:tc>
        <w:tc>
          <w:tcPr>
            <w:tcW w:w="6620" w:type="dxa"/>
            <w:vAlign w:val="bottom"/>
          </w:tcPr>
          <w:p>
            <w:pPr>
              <w:ind w:left="200"/>
              <w:spacing w:after="0"/>
              <w:rPr>
                <w:sz w:val="20"/>
                <w:szCs w:val="20"/>
                <w:color w:val="auto"/>
              </w:rPr>
            </w:pPr>
            <w:r>
              <w:rPr>
                <w:rFonts w:ascii="Courier New" w:cs="Courier New" w:eastAsia="Courier New" w:hAnsi="Courier New"/>
                <w:sz w:val="17"/>
                <w:szCs w:val="17"/>
                <w:color w:val="auto"/>
              </w:rPr>
              <w:t>Type of Reporting Person (See Instructions)</w:t>
            </w:r>
          </w:p>
        </w:tc>
        <w:tc>
          <w:tcPr>
            <w:tcW w:w="2200" w:type="dxa"/>
            <w:vAlign w:val="bottom"/>
          </w:tcPr>
          <w:p>
            <w:pPr>
              <w:jc w:val="right"/>
              <w:ind w:right="1916"/>
              <w:spacing w:after="0"/>
              <w:rPr>
                <w:sz w:val="20"/>
                <w:szCs w:val="20"/>
                <w:color w:val="auto"/>
              </w:rPr>
            </w:pPr>
            <w:r>
              <w:rPr>
                <w:rFonts w:ascii="Courier New" w:cs="Courier New" w:eastAsia="Courier New" w:hAnsi="Courier New"/>
                <w:sz w:val="17"/>
                <w:szCs w:val="17"/>
                <w:color w:val="auto"/>
                <w:w w:val="87"/>
              </w:rPr>
              <w:t>CO</w:t>
            </w:r>
          </w:p>
        </w:tc>
      </w:tr>
      <w:tr>
        <w:trPr>
          <w:trHeight w:val="193"/>
        </w:trPr>
        <w:tc>
          <w:tcPr>
            <w:tcW w:w="500" w:type="dxa"/>
            <w:vAlign w:val="bottom"/>
          </w:tcPr>
          <w:p>
            <w:pPr>
              <w:spacing w:after="0"/>
              <w:rPr>
                <w:sz w:val="16"/>
                <w:szCs w:val="16"/>
                <w:color w:val="auto"/>
              </w:rPr>
            </w:pPr>
          </w:p>
        </w:tc>
        <w:tc>
          <w:tcPr>
            <w:tcW w:w="8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2 of 8</w:t>
      </w:r>
    </w:p>
    <w:p>
      <w:pPr>
        <w:sectPr>
          <w:pgSz w:w="11900" w:h="16838" w:orient="portrait"/>
          <w:cols w:equalWidth="0" w:num="1">
            <w:col w:w="10320"/>
          </w:cols>
          <w:pgMar w:left="240" w:top="309" w:right="1339" w:bottom="1440"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20"/>
          </w:cols>
          <w:pgMar w:left="240" w:top="30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64125C109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900" w:space="100"/>
            <w:col w:w="9320"/>
          </w:cols>
          <w:pgMar w:left="240" w:top="309" w:right="1339" w:bottom="1440" w:gutter="0" w:footer="0" w:header="0"/>
          <w:type w:val="continuous"/>
        </w:sectPr>
      </w:pPr>
    </w:p>
    <w:p>
      <w:pPr>
        <w:spacing w:after="0" w:line="5" w:lineRule="exact"/>
        <w:rPr>
          <w:sz w:val="20"/>
          <w:szCs w:val="20"/>
          <w:color w:val="auto"/>
        </w:rPr>
      </w:pPr>
    </w:p>
    <w:p>
      <w:pPr>
        <w:ind w:left="900"/>
        <w:spacing w:after="0"/>
        <w:tabs>
          <w:tab w:leader="none" w:pos="158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Names of Reporting Persons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7"/>
          <w:szCs w:val="17"/>
          <w:color w:val="auto"/>
        </w:rPr>
        <w:t>BB BIOTECH AG</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4220" w:space="600"/>
            <w:col w:w="5500"/>
          </w:cols>
          <w:pgMar w:left="240" w:top="309" w:right="1339" w:bottom="1440" w:gutter="0" w:footer="0" w:header="0"/>
          <w:type w:val="continuous"/>
        </w:sectPr>
      </w:pP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Courier New" w:cs="Courier New" w:eastAsia="Courier New" w:hAnsi="Courier New"/>
          <w:sz w:val="17"/>
          <w:szCs w:val="17"/>
          <w:color w:val="auto"/>
        </w:rPr>
        <w:t>N/A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620" w:space="400"/>
            <w:col w:w="2300"/>
          </w:cols>
          <w:pgMar w:left="240" w:top="309" w:right="1339" w:bottom="1440" w:gutter="0" w:footer="0" w:header="0"/>
          <w:type w:val="continuous"/>
        </w:sectPr>
      </w:pPr>
    </w:p>
    <w:p>
      <w:pPr>
        <w:spacing w:after="0" w:line="192" w:lineRule="exact"/>
        <w:rPr>
          <w:sz w:val="20"/>
          <w:szCs w:val="20"/>
          <w:color w:val="auto"/>
        </w:rPr>
      </w:pPr>
    </w:p>
    <w:p>
      <w:pPr>
        <w:ind w:left="1600" w:hanging="695"/>
        <w:spacing w:after="0"/>
        <w:tabs>
          <w:tab w:leader="none" w:pos="1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(See Instructions)</w:t>
      </w:r>
    </w:p>
    <w:p>
      <w:pPr>
        <w:spacing w:after="0" w:line="192" w:lineRule="exact"/>
        <w:rPr>
          <w:rFonts w:ascii="Courier New" w:cs="Courier New" w:eastAsia="Courier New" w:hAnsi="Courier New"/>
          <w:sz w:val="17"/>
          <w:szCs w:val="17"/>
          <w:color w:val="auto"/>
        </w:rPr>
      </w:pPr>
    </w:p>
    <w:p>
      <w:pPr>
        <w:ind w:left="2200" w:hanging="594"/>
        <w:spacing w:after="0"/>
        <w:tabs>
          <w:tab w:leader="none" w:pos="22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[X]</w:t>
      </w:r>
    </w:p>
    <w:p>
      <w:pPr>
        <w:spacing w:after="0" w:line="192" w:lineRule="exact"/>
        <w:rPr>
          <w:rFonts w:ascii="Courier New" w:cs="Courier New" w:eastAsia="Courier New" w:hAnsi="Courier New"/>
          <w:sz w:val="17"/>
          <w:szCs w:val="17"/>
          <w:color w:val="auto"/>
        </w:rPr>
      </w:pPr>
    </w:p>
    <w:p>
      <w:pPr>
        <w:ind w:left="2200" w:hanging="594"/>
        <w:spacing w:after="0"/>
        <w:tabs>
          <w:tab w:leader="none" w:pos="220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385" w:lineRule="exact"/>
        <w:rPr>
          <w:rFonts w:ascii="Courier New" w:cs="Courier New" w:eastAsia="Courier New" w:hAnsi="Courier New"/>
          <w:sz w:val="17"/>
          <w:szCs w:val="17"/>
          <w:color w:val="auto"/>
        </w:rPr>
      </w:pPr>
    </w:p>
    <w:p>
      <w:pPr>
        <w:ind w:left="1600" w:hanging="695"/>
        <w:spacing w:after="0"/>
        <w:tabs>
          <w:tab w:leader="none" w:pos="1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tbl>
      <w:tblPr>
        <w:tblLayout w:type="fixed"/>
        <w:tblInd w:w="900" w:type="dxa"/>
        <w:tblCellMar>
          <w:top w:w="0" w:type="dxa"/>
          <w:left w:w="0" w:type="dxa"/>
          <w:bottom w:w="0" w:type="dxa"/>
          <w:right w:w="0" w:type="dxa"/>
        </w:tblCellMar>
      </w:tblPr>
      <w:tr>
        <w:trPr>
          <w:trHeight w:val="193"/>
        </w:trPr>
        <w:tc>
          <w:tcPr>
            <w:tcW w:w="460" w:type="dxa"/>
            <w:vAlign w:val="bottom"/>
          </w:tcPr>
          <w:p>
            <w:pPr>
              <w:spacing w:after="0"/>
              <w:rPr>
                <w:sz w:val="16"/>
                <w:szCs w:val="16"/>
                <w:color w:val="auto"/>
              </w:rPr>
            </w:pPr>
          </w:p>
        </w:tc>
        <w:tc>
          <w:tcPr>
            <w:tcW w:w="88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460" w:type="dxa"/>
            <w:vAlign w:val="bottom"/>
          </w:tcPr>
          <w:p>
            <w:pPr>
              <w:spacing w:after="0"/>
              <w:rPr>
                <w:sz w:val="20"/>
                <w:szCs w:val="20"/>
                <w:color w:val="auto"/>
              </w:rPr>
            </w:pPr>
            <w:r>
              <w:rPr>
                <w:rFonts w:ascii="Courier New" w:cs="Courier New" w:eastAsia="Courier New" w:hAnsi="Courier New"/>
                <w:sz w:val="17"/>
                <w:szCs w:val="17"/>
                <w:color w:val="auto"/>
              </w:rPr>
              <w:t>4.</w:t>
            </w:r>
          </w:p>
        </w:tc>
        <w:tc>
          <w:tcPr>
            <w:tcW w:w="3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Citizenship or Place of Organization</w:t>
            </w:r>
          </w:p>
        </w:tc>
        <w:tc>
          <w:tcPr>
            <w:tcW w:w="5000" w:type="dxa"/>
            <w:vAlign w:val="bottom"/>
            <w:gridSpan w:val="2"/>
          </w:tcPr>
          <w:p>
            <w:pPr>
              <w:jc w:val="right"/>
              <w:ind w:right="1516"/>
              <w:spacing w:after="0"/>
              <w:rPr>
                <w:sz w:val="20"/>
                <w:szCs w:val="20"/>
                <w:color w:val="auto"/>
              </w:rPr>
            </w:pPr>
            <w:r>
              <w:rPr>
                <w:rFonts w:ascii="Courier New" w:cs="Courier New" w:eastAsia="Courier New" w:hAnsi="Courier New"/>
                <w:sz w:val="17"/>
                <w:szCs w:val="17"/>
                <w:color w:val="auto"/>
              </w:rPr>
              <w:t>SWITZERLAND</w:t>
            </w: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Number of Shares Beneficially</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c>
          <w:tcPr>
            <w:tcW w:w="25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Owned by Each Reporting</w:t>
            </w: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Person with:</w:t>
            </w: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c>
          <w:tcPr>
            <w:tcW w:w="25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1,343,500</w:t>
            </w: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c>
          <w:tcPr>
            <w:tcW w:w="25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0</w:t>
            </w: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c>
          <w:tcPr>
            <w:tcW w:w="250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7"/>
              </w:rPr>
              <w:t>1,343,500</w:t>
            </w:r>
          </w:p>
        </w:tc>
      </w:tr>
      <w:tr>
        <w:trPr>
          <w:trHeight w:val="193"/>
        </w:trPr>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3" w:lineRule="exact"/>
        <w:rPr>
          <w:sz w:val="20"/>
          <w:szCs w:val="20"/>
          <w:color w:val="auto"/>
        </w:rPr>
      </w:pPr>
    </w:p>
    <w:p>
      <w:pPr>
        <w:ind w:left="1600" w:hanging="695"/>
        <w:spacing w:after="0"/>
        <w:tabs>
          <w:tab w:leader="none" w:pos="1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w:t>
      </w:r>
    </w:p>
    <w:tbl>
      <w:tblPr>
        <w:tblLayout w:type="fixed"/>
        <w:tblInd w:w="900" w:type="dxa"/>
        <w:tblCellMar>
          <w:top w:w="0" w:type="dxa"/>
          <w:left w:w="0" w:type="dxa"/>
          <w:bottom w:w="0" w:type="dxa"/>
          <w:right w:w="0" w:type="dxa"/>
        </w:tblCellMar>
      </w:tblPr>
      <w:tr>
        <w:trPr>
          <w:trHeight w:val="193"/>
        </w:trPr>
        <w:tc>
          <w:tcPr>
            <w:tcW w:w="500" w:type="dxa"/>
            <w:vAlign w:val="bottom"/>
          </w:tcPr>
          <w:p>
            <w:pPr>
              <w:spacing w:after="0"/>
              <w:rPr>
                <w:sz w:val="16"/>
                <w:szCs w:val="16"/>
                <w:color w:val="auto"/>
              </w:rPr>
            </w:pPr>
          </w:p>
        </w:tc>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by Each Reporting Person</w:t>
            </w:r>
          </w:p>
        </w:tc>
        <w:tc>
          <w:tcPr>
            <w:tcW w:w="1400" w:type="dxa"/>
            <w:vAlign w:val="bottom"/>
          </w:tcPr>
          <w:p>
            <w:pPr>
              <w:spacing w:after="0"/>
              <w:rPr>
                <w:sz w:val="16"/>
                <w:szCs w:val="16"/>
                <w:color w:val="auto"/>
              </w:rPr>
            </w:pPr>
          </w:p>
        </w:tc>
        <w:tc>
          <w:tcPr>
            <w:tcW w:w="2000" w:type="dxa"/>
            <w:vAlign w:val="bottom"/>
          </w:tcPr>
          <w:p>
            <w:pPr>
              <w:jc w:val="right"/>
              <w:ind w:right="1016"/>
              <w:spacing w:after="0"/>
              <w:rPr>
                <w:sz w:val="20"/>
                <w:szCs w:val="20"/>
                <w:color w:val="auto"/>
              </w:rPr>
            </w:pPr>
            <w:r>
              <w:rPr>
                <w:rFonts w:ascii="Courier New" w:cs="Courier New" w:eastAsia="Courier New" w:hAnsi="Courier New"/>
                <w:sz w:val="17"/>
                <w:szCs w:val="17"/>
                <w:color w:val="auto"/>
                <w:w w:val="95"/>
              </w:rPr>
              <w:t>1,343,500</w:t>
            </w:r>
          </w:p>
        </w:tc>
      </w:tr>
      <w:tr>
        <w:trPr>
          <w:trHeight w:val="193"/>
        </w:trPr>
        <w:tc>
          <w:tcPr>
            <w:tcW w:w="5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10.</w:t>
            </w:r>
          </w:p>
        </w:tc>
        <w:tc>
          <w:tcPr>
            <w:tcW w:w="68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Check if the Aggregate Amount in Row (9) Excludes Certain Shares</w:t>
            </w:r>
          </w:p>
        </w:tc>
        <w:tc>
          <w:tcPr>
            <w:tcW w:w="2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w:t>
            </w:r>
          </w:p>
        </w:tc>
      </w:tr>
      <w:tr>
        <w:trPr>
          <w:trHeight w:val="578"/>
        </w:trPr>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11.</w:t>
            </w:r>
          </w:p>
        </w:tc>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Percent of Class Represented by amount in Row (9)</w:t>
            </w:r>
          </w:p>
        </w:tc>
        <w:tc>
          <w:tcPr>
            <w:tcW w:w="1400" w:type="dxa"/>
            <w:vAlign w:val="bottom"/>
          </w:tcPr>
          <w:p>
            <w:pPr>
              <w:spacing w:after="0"/>
              <w:rPr>
                <w:sz w:val="24"/>
                <w:szCs w:val="24"/>
                <w:color w:val="auto"/>
              </w:rPr>
            </w:pPr>
          </w:p>
        </w:tc>
        <w:tc>
          <w:tcPr>
            <w:tcW w:w="20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5.4%</w:t>
            </w:r>
          </w:p>
        </w:tc>
      </w:tr>
      <w:tr>
        <w:trPr>
          <w:trHeight w:val="193"/>
        </w:trPr>
        <w:tc>
          <w:tcPr>
            <w:tcW w:w="5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1"/>
              </w:rPr>
              <w:t>12.</w:t>
            </w:r>
          </w:p>
        </w:tc>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Type of Reporting Person (See Instructions)</w:t>
            </w:r>
          </w:p>
        </w:tc>
        <w:tc>
          <w:tcPr>
            <w:tcW w:w="1400" w:type="dxa"/>
            <w:vAlign w:val="bottom"/>
          </w:tcPr>
          <w:p>
            <w:pPr>
              <w:ind w:left="900"/>
              <w:spacing w:after="0"/>
              <w:rPr>
                <w:sz w:val="20"/>
                <w:szCs w:val="20"/>
                <w:color w:val="auto"/>
              </w:rPr>
            </w:pPr>
            <w:r>
              <w:rPr>
                <w:rFonts w:ascii="Courier New" w:cs="Courier New" w:eastAsia="Courier New" w:hAnsi="Courier New"/>
                <w:sz w:val="17"/>
                <w:szCs w:val="17"/>
                <w:color w:val="auto"/>
                <w:w w:val="94"/>
              </w:rPr>
              <w:t>HC,CO</w:t>
            </w:r>
          </w:p>
        </w:tc>
        <w:tc>
          <w:tcPr>
            <w:tcW w:w="2000" w:type="dxa"/>
            <w:vAlign w:val="bottom"/>
          </w:tcPr>
          <w:p>
            <w:pPr>
              <w:spacing w:after="0"/>
              <w:rPr>
                <w:sz w:val="24"/>
                <w:szCs w:val="24"/>
                <w:color w:val="auto"/>
              </w:rPr>
            </w:pPr>
          </w:p>
        </w:tc>
      </w:tr>
      <w:tr>
        <w:trPr>
          <w:trHeight w:val="193"/>
        </w:trPr>
        <w:tc>
          <w:tcPr>
            <w:tcW w:w="500" w:type="dxa"/>
            <w:vAlign w:val="bottom"/>
          </w:tcPr>
          <w:p>
            <w:pPr>
              <w:spacing w:after="0"/>
              <w:rPr>
                <w:sz w:val="16"/>
                <w:szCs w:val="16"/>
                <w:color w:val="auto"/>
              </w:rPr>
            </w:pPr>
          </w:p>
        </w:tc>
        <w:tc>
          <w:tcPr>
            <w:tcW w:w="88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3 of 8</w:t>
      </w:r>
    </w:p>
    <w:p>
      <w:pPr>
        <w:sectPr>
          <w:pgSz w:w="11900" w:h="16838" w:orient="portrait"/>
          <w:cols w:equalWidth="0" w:num="1">
            <w:col w:w="10320"/>
          </w:cols>
          <w:pgMar w:left="240" w:top="309" w:right="1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93"/>
        </w:trPr>
        <w:tc>
          <w:tcPr>
            <w:tcW w:w="1460" w:type="dxa"/>
            <w:vAlign w:val="bottom"/>
          </w:tcPr>
          <w:p>
            <w:pPr>
              <w:ind w:left="300"/>
              <w:spacing w:after="0"/>
              <w:rPr>
                <w:sz w:val="20"/>
                <w:szCs w:val="20"/>
                <w:color w:val="auto"/>
              </w:rPr>
            </w:pPr>
            <w:r>
              <w:rPr>
                <w:rFonts w:ascii="Courier New" w:cs="Courier New" w:eastAsia="Courier New" w:hAnsi="Courier New"/>
                <w:sz w:val="17"/>
                <w:szCs w:val="17"/>
                <w:color w:val="auto"/>
              </w:rPr>
              <w:t>4</w:t>
            </w:r>
          </w:p>
        </w:tc>
        <w:tc>
          <w:tcPr>
            <w:tcW w:w="2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578"/>
        </w:trPr>
        <w:tc>
          <w:tcPr>
            <w:tcW w:w="146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2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85"/>
        </w:trPr>
        <w:tc>
          <w:tcPr>
            <w:tcW w:w="1460" w:type="dxa"/>
            <w:vAlign w:val="bottom"/>
          </w:tcPr>
          <w:p>
            <w:pPr>
              <w:ind w:left="900"/>
              <w:spacing w:after="0"/>
              <w:rPr>
                <w:sz w:val="20"/>
                <w:szCs w:val="20"/>
                <w:color w:val="auto"/>
              </w:rPr>
            </w:pPr>
            <w:r>
              <w:rPr>
                <w:rFonts w:ascii="Courier New" w:cs="Courier New" w:eastAsia="Courier New" w:hAnsi="Courier New"/>
                <w:sz w:val="17"/>
                <w:szCs w:val="17"/>
                <w:color w:val="auto"/>
              </w:rPr>
              <w:t>1(a)</w:t>
            </w:r>
          </w:p>
        </w:tc>
        <w:tc>
          <w:tcPr>
            <w:tcW w:w="2400" w:type="dxa"/>
            <w:vAlign w:val="bottom"/>
          </w:tcPr>
          <w:p>
            <w:pPr>
              <w:ind w:left="140"/>
              <w:spacing w:after="0"/>
              <w:rPr>
                <w:sz w:val="20"/>
                <w:szCs w:val="20"/>
                <w:color w:val="auto"/>
              </w:rPr>
            </w:pPr>
            <w:r>
              <w:rPr>
                <w:rFonts w:ascii="Courier New" w:cs="Courier New" w:eastAsia="Courier New" w:hAnsi="Courier New"/>
                <w:sz w:val="17"/>
                <w:szCs w:val="17"/>
                <w:color w:val="auto"/>
              </w:rPr>
              <w:t>Name of Issuer:</w:t>
            </w:r>
          </w:p>
        </w:tc>
        <w:tc>
          <w:tcPr>
            <w:tcW w:w="4160" w:type="dxa"/>
            <w:vAlign w:val="bottom"/>
            <w:gridSpan w:val="2"/>
          </w:tcPr>
          <w:p>
            <w:pPr>
              <w:jc w:val="right"/>
              <w:ind w:right="816"/>
              <w:spacing w:after="0"/>
              <w:rPr>
                <w:sz w:val="20"/>
                <w:szCs w:val="20"/>
                <w:color w:val="auto"/>
              </w:rPr>
            </w:pPr>
            <w:r>
              <w:rPr>
                <w:rFonts w:ascii="Courier New" w:cs="Courier New" w:eastAsia="Courier New" w:hAnsi="Courier New"/>
                <w:sz w:val="17"/>
                <w:szCs w:val="17"/>
                <w:color w:val="auto"/>
              </w:rPr>
              <w:t>NEUROCRINE BIOSCIENCES, INC.</w:t>
            </w:r>
          </w:p>
        </w:tc>
      </w:tr>
      <w:tr>
        <w:trPr>
          <w:trHeight w:val="193"/>
        </w:trPr>
        <w:tc>
          <w:tcPr>
            <w:tcW w:w="1460" w:type="dxa"/>
            <w:vAlign w:val="bottom"/>
          </w:tcPr>
          <w:p>
            <w:pPr>
              <w:spacing w:after="0"/>
              <w:rPr>
                <w:sz w:val="16"/>
                <w:szCs w:val="16"/>
                <w:color w:val="auto"/>
              </w:rPr>
            </w:pPr>
          </w:p>
        </w:tc>
        <w:tc>
          <w:tcPr>
            <w:tcW w:w="6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460" w:type="dxa"/>
            <w:vAlign w:val="bottom"/>
          </w:tcPr>
          <w:p>
            <w:pPr>
              <w:ind w:left="900"/>
              <w:spacing w:after="0"/>
              <w:rPr>
                <w:sz w:val="20"/>
                <w:szCs w:val="20"/>
                <w:color w:val="auto"/>
              </w:rPr>
            </w:pPr>
            <w:r>
              <w:rPr>
                <w:rFonts w:ascii="Courier New" w:cs="Courier New" w:eastAsia="Courier New" w:hAnsi="Courier New"/>
                <w:sz w:val="17"/>
                <w:szCs w:val="17"/>
                <w:color w:val="auto"/>
              </w:rPr>
              <w:t>1(b)</w:t>
            </w:r>
          </w:p>
        </w:tc>
        <w:tc>
          <w:tcPr>
            <w:tcW w:w="65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Address of Issuer's Principal Executive Offices:</w:t>
            </w:r>
          </w:p>
        </w:tc>
      </w:tr>
      <w:tr>
        <w:trPr>
          <w:trHeight w:val="385"/>
        </w:trPr>
        <w:tc>
          <w:tcPr>
            <w:tcW w:w="1460" w:type="dxa"/>
            <w:vAlign w:val="bottom"/>
          </w:tcPr>
          <w:p>
            <w:pPr>
              <w:spacing w:after="0"/>
              <w:rPr>
                <w:sz w:val="24"/>
                <w:szCs w:val="24"/>
                <w:color w:val="auto"/>
              </w:rPr>
            </w:pPr>
          </w:p>
        </w:tc>
        <w:tc>
          <w:tcPr>
            <w:tcW w:w="42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10555 SCIENCE CENTER DRIVE, SAN DIEGO, CA</w:t>
            </w:r>
          </w:p>
        </w:tc>
        <w:tc>
          <w:tcPr>
            <w:tcW w:w="2300" w:type="dxa"/>
            <w:vAlign w:val="bottom"/>
          </w:tcPr>
          <w:p>
            <w:pPr>
              <w:jc w:val="right"/>
              <w:ind w:right="1516"/>
              <w:spacing w:after="0"/>
              <w:rPr>
                <w:sz w:val="20"/>
                <w:szCs w:val="20"/>
                <w:color w:val="auto"/>
              </w:rPr>
            </w:pPr>
            <w:r>
              <w:rPr>
                <w:rFonts w:ascii="Courier New" w:cs="Courier New" w:eastAsia="Courier New" w:hAnsi="Courier New"/>
                <w:sz w:val="17"/>
                <w:szCs w:val="17"/>
                <w:color w:val="auto"/>
              </w:rPr>
              <w:t>92121</w:t>
            </w:r>
          </w:p>
        </w:tc>
      </w:tr>
      <w:tr>
        <w:trPr>
          <w:trHeight w:val="193"/>
        </w:trPr>
        <w:tc>
          <w:tcPr>
            <w:tcW w:w="1460" w:type="dxa"/>
            <w:vAlign w:val="bottom"/>
          </w:tcPr>
          <w:p>
            <w:pPr>
              <w:spacing w:after="0"/>
              <w:rPr>
                <w:sz w:val="16"/>
                <w:szCs w:val="16"/>
                <w:color w:val="auto"/>
              </w:rPr>
            </w:pPr>
          </w:p>
        </w:tc>
        <w:tc>
          <w:tcPr>
            <w:tcW w:w="6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46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2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85"/>
        </w:trPr>
        <w:tc>
          <w:tcPr>
            <w:tcW w:w="1460" w:type="dxa"/>
            <w:vAlign w:val="bottom"/>
          </w:tcPr>
          <w:p>
            <w:pPr>
              <w:ind w:left="900"/>
              <w:spacing w:after="0"/>
              <w:rPr>
                <w:sz w:val="20"/>
                <w:szCs w:val="20"/>
                <w:color w:val="auto"/>
              </w:rPr>
            </w:pPr>
            <w:r>
              <w:rPr>
                <w:rFonts w:ascii="Courier New" w:cs="Courier New" w:eastAsia="Courier New" w:hAnsi="Courier New"/>
                <w:sz w:val="17"/>
                <w:szCs w:val="17"/>
                <w:color w:val="auto"/>
              </w:rPr>
              <w:t>2(a)</w:t>
            </w:r>
          </w:p>
        </w:tc>
        <w:tc>
          <w:tcPr>
            <w:tcW w:w="2400" w:type="dxa"/>
            <w:vAlign w:val="bottom"/>
          </w:tcPr>
          <w:p>
            <w:pPr>
              <w:ind w:left="140"/>
              <w:spacing w:after="0"/>
              <w:rPr>
                <w:sz w:val="20"/>
                <w:szCs w:val="20"/>
                <w:color w:val="auto"/>
              </w:rPr>
            </w:pPr>
            <w:r>
              <w:rPr>
                <w:rFonts w:ascii="Courier New" w:cs="Courier New" w:eastAsia="Courier New" w:hAnsi="Courier New"/>
                <w:sz w:val="17"/>
                <w:szCs w:val="17"/>
                <w:color w:val="auto"/>
                <w:w w:val="99"/>
              </w:rPr>
              <w:t>Name of Person Filing:</w:t>
            </w:r>
          </w:p>
        </w:tc>
        <w:tc>
          <w:tcPr>
            <w:tcW w:w="4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BB BIOTECH AG ("BB BIOTECH"), ON BEHALF</w:t>
            </w:r>
          </w:p>
        </w:tc>
      </w:tr>
      <w:tr>
        <w:trPr>
          <w:trHeight w:val="193"/>
        </w:trPr>
        <w:tc>
          <w:tcPr>
            <w:tcW w:w="14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1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1460" w:type="dxa"/>
            <w:vAlign w:val="bottom"/>
          </w:tcPr>
          <w:p>
            <w:pPr>
              <w:spacing w:after="0"/>
              <w:rPr>
                <w:sz w:val="16"/>
                <w:szCs w:val="16"/>
                <w:color w:val="auto"/>
              </w:rPr>
            </w:pPr>
          </w:p>
        </w:tc>
        <w:tc>
          <w:tcPr>
            <w:tcW w:w="65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OF BIOTECH TARGET S.A. ("BIOTARGET"), ITS WHOLLY-OWNED</w:t>
            </w:r>
          </w:p>
        </w:tc>
      </w:tr>
      <w:tr>
        <w:trPr>
          <w:trHeight w:val="193"/>
        </w:trPr>
        <w:tc>
          <w:tcPr>
            <w:tcW w:w="1460" w:type="dxa"/>
            <w:vAlign w:val="bottom"/>
          </w:tcPr>
          <w:p>
            <w:pPr>
              <w:spacing w:after="0"/>
              <w:rPr>
                <w:sz w:val="16"/>
                <w:szCs w:val="16"/>
                <w:color w:val="auto"/>
              </w:rPr>
            </w:pPr>
          </w:p>
        </w:tc>
        <w:tc>
          <w:tcPr>
            <w:tcW w:w="6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460" w:type="dxa"/>
            <w:vAlign w:val="bottom"/>
          </w:tcPr>
          <w:p>
            <w:pPr>
              <w:spacing w:after="0"/>
              <w:rPr>
                <w:sz w:val="16"/>
                <w:szCs w:val="16"/>
                <w:color w:val="auto"/>
              </w:rPr>
            </w:pPr>
          </w:p>
        </w:tc>
        <w:tc>
          <w:tcPr>
            <w:tcW w:w="65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SUBSIDIARY AND RECORD OWNER OF THE SECURITIES.</w:t>
            </w:r>
          </w:p>
        </w:tc>
      </w:tr>
      <w:tr>
        <w:trPr>
          <w:trHeight w:val="193"/>
        </w:trPr>
        <w:tc>
          <w:tcPr>
            <w:tcW w:w="1460" w:type="dxa"/>
            <w:vAlign w:val="bottom"/>
          </w:tcPr>
          <w:p>
            <w:pPr>
              <w:spacing w:after="0"/>
              <w:rPr>
                <w:sz w:val="16"/>
                <w:szCs w:val="16"/>
                <w:color w:val="auto"/>
              </w:rPr>
            </w:pPr>
          </w:p>
        </w:tc>
        <w:tc>
          <w:tcPr>
            <w:tcW w:w="6560" w:type="dxa"/>
            <w:vAlign w:val="bottom"/>
            <w:gridSpan w:val="3"/>
          </w:tcPr>
          <w:p>
            <w:pPr>
              <w:jc w:val="right"/>
              <w:ind w:right="1516"/>
              <w:spacing w:after="0"/>
              <w:rPr>
                <w:sz w:val="20"/>
                <w:szCs w:val="20"/>
                <w:color w:val="auto"/>
              </w:rPr>
            </w:pPr>
            <w:r>
              <w:rPr>
                <w:rFonts w:ascii="Courier New" w:cs="Courier New" w:eastAsia="Courier New" w:hAnsi="Courier New"/>
                <w:sz w:val="17"/>
                <w:szCs w:val="17"/>
                <w:color w:val="auto"/>
              </w:rPr>
              <w:t>------------------------------------------------</w:t>
            </w:r>
          </w:p>
        </w:tc>
      </w:tr>
      <w:tr>
        <w:trPr>
          <w:trHeight w:val="385"/>
        </w:trPr>
        <w:tc>
          <w:tcPr>
            <w:tcW w:w="1460" w:type="dxa"/>
            <w:vAlign w:val="bottom"/>
          </w:tcPr>
          <w:p>
            <w:pPr>
              <w:ind w:left="900"/>
              <w:spacing w:after="0"/>
              <w:rPr>
                <w:sz w:val="20"/>
                <w:szCs w:val="20"/>
                <w:color w:val="auto"/>
              </w:rPr>
            </w:pPr>
            <w:r>
              <w:rPr>
                <w:rFonts w:ascii="Courier New" w:cs="Courier New" w:eastAsia="Courier New" w:hAnsi="Courier New"/>
                <w:sz w:val="17"/>
                <w:szCs w:val="17"/>
                <w:color w:val="auto"/>
              </w:rPr>
              <w:t>2(b)</w:t>
            </w:r>
          </w:p>
        </w:tc>
        <w:tc>
          <w:tcPr>
            <w:tcW w:w="656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Address of Principal Business Office or, if none, Residence:</w:t>
            </w:r>
          </w:p>
        </w:tc>
      </w:tr>
      <w:tr>
        <w:trPr>
          <w:trHeight w:val="385"/>
        </w:trPr>
        <w:tc>
          <w:tcPr>
            <w:tcW w:w="1460" w:type="dxa"/>
            <w:vAlign w:val="bottom"/>
          </w:tcPr>
          <w:p>
            <w:pPr>
              <w:spacing w:after="0"/>
              <w:rPr>
                <w:sz w:val="24"/>
                <w:szCs w:val="24"/>
                <w:color w:val="auto"/>
              </w:rPr>
            </w:pPr>
          </w:p>
        </w:tc>
        <w:tc>
          <w:tcPr>
            <w:tcW w:w="6560" w:type="dxa"/>
            <w:vAlign w:val="bottom"/>
            <w:gridSpan w:val="3"/>
          </w:tcPr>
          <w:p>
            <w:pPr>
              <w:ind w:left="140"/>
              <w:spacing w:after="0"/>
              <w:rPr>
                <w:sz w:val="20"/>
                <w:szCs w:val="20"/>
                <w:color w:val="auto"/>
              </w:rPr>
            </w:pPr>
            <w:r>
              <w:rPr>
                <w:rFonts w:ascii="Courier New" w:cs="Courier New" w:eastAsia="Courier New" w:hAnsi="Courier New"/>
                <w:sz w:val="17"/>
                <w:szCs w:val="17"/>
                <w:color w:val="auto"/>
                <w:w w:val="98"/>
              </w:rPr>
              <w:t>BB BIOTECH AG:   VODERGASSE 3, CH-8300 SCHAFFHAUSEN, SWITZERLAND</w:t>
            </w:r>
          </w:p>
        </w:tc>
      </w:tr>
      <w:tr>
        <w:trPr>
          <w:trHeight w:val="385"/>
        </w:trPr>
        <w:tc>
          <w:tcPr>
            <w:tcW w:w="146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7"/>
                <w:szCs w:val="17"/>
                <w:color w:val="auto"/>
              </w:rPr>
              <w:t>BIOTECH TARGET S.A.:</w:t>
            </w:r>
          </w:p>
        </w:tc>
        <w:tc>
          <w:tcPr>
            <w:tcW w:w="41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CALLE 53, URBANIZACION OBARRIO, TORRE</w:t>
            </w:r>
          </w:p>
        </w:tc>
      </w:tr>
      <w:tr>
        <w:trPr>
          <w:trHeight w:val="193"/>
        </w:trPr>
        <w:tc>
          <w:tcPr>
            <w:tcW w:w="14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1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SWISS BANK, PISO 16, PANAMA CITY, ZONA</w:t>
            </w:r>
          </w:p>
        </w:tc>
      </w:tr>
      <w:tr>
        <w:trPr>
          <w:trHeight w:val="193"/>
        </w:trPr>
        <w:tc>
          <w:tcPr>
            <w:tcW w:w="14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1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 REPUBLIC OF PANAMA</w:t>
            </w:r>
          </w:p>
        </w:tc>
      </w:tr>
      <w:tr>
        <w:trPr>
          <w:trHeight w:val="385"/>
        </w:trPr>
        <w:tc>
          <w:tcPr>
            <w:tcW w:w="1460" w:type="dxa"/>
            <w:vAlign w:val="bottom"/>
          </w:tcPr>
          <w:p>
            <w:pPr>
              <w:ind w:left="900"/>
              <w:spacing w:after="0"/>
              <w:rPr>
                <w:sz w:val="20"/>
                <w:szCs w:val="20"/>
                <w:color w:val="auto"/>
              </w:rPr>
            </w:pPr>
            <w:r>
              <w:rPr>
                <w:rFonts w:ascii="Courier New" w:cs="Courier New" w:eastAsia="Courier New" w:hAnsi="Courier New"/>
                <w:sz w:val="17"/>
                <w:szCs w:val="17"/>
                <w:color w:val="auto"/>
              </w:rPr>
              <w:t>2(c)</w:t>
            </w:r>
          </w:p>
        </w:tc>
        <w:tc>
          <w:tcPr>
            <w:tcW w:w="2400" w:type="dxa"/>
            <w:vAlign w:val="bottom"/>
          </w:tcPr>
          <w:p>
            <w:pPr>
              <w:ind w:left="140"/>
              <w:spacing w:after="0"/>
              <w:rPr>
                <w:sz w:val="20"/>
                <w:szCs w:val="20"/>
                <w:color w:val="auto"/>
              </w:rPr>
            </w:pPr>
            <w:r>
              <w:rPr>
                <w:rFonts w:ascii="Courier New" w:cs="Courier New" w:eastAsia="Courier New" w:hAnsi="Courier New"/>
                <w:sz w:val="17"/>
                <w:szCs w:val="17"/>
                <w:color w:val="auto"/>
              </w:rPr>
              <w:t>Citizenship:</w:t>
            </w:r>
          </w:p>
        </w:tc>
        <w:tc>
          <w:tcPr>
            <w:tcW w:w="4160" w:type="dxa"/>
            <w:vAlign w:val="bottom"/>
            <w:gridSpan w:val="2"/>
          </w:tcPr>
          <w:p>
            <w:pPr>
              <w:jc w:val="right"/>
              <w:ind w:right="1716"/>
              <w:spacing w:after="0"/>
              <w:rPr>
                <w:sz w:val="20"/>
                <w:szCs w:val="20"/>
                <w:color w:val="auto"/>
              </w:rPr>
            </w:pPr>
            <w:r>
              <w:rPr>
                <w:rFonts w:ascii="Courier New" w:cs="Courier New" w:eastAsia="Courier New" w:hAnsi="Courier New"/>
                <w:sz w:val="17"/>
                <w:szCs w:val="17"/>
                <w:color w:val="auto"/>
              </w:rPr>
              <w:t>SWITZERLAND</w:t>
            </w:r>
          </w:p>
        </w:tc>
      </w:tr>
      <w:tr>
        <w:trPr>
          <w:trHeight w:val="193"/>
        </w:trPr>
        <w:tc>
          <w:tcPr>
            <w:tcW w:w="1460" w:type="dxa"/>
            <w:vAlign w:val="bottom"/>
          </w:tcPr>
          <w:p>
            <w:pPr>
              <w:spacing w:after="0"/>
              <w:rPr>
                <w:sz w:val="16"/>
                <w:szCs w:val="16"/>
                <w:color w:val="auto"/>
              </w:rPr>
            </w:pPr>
          </w:p>
        </w:tc>
        <w:tc>
          <w:tcPr>
            <w:tcW w:w="6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460" w:type="dxa"/>
            <w:vAlign w:val="bottom"/>
          </w:tcPr>
          <w:p>
            <w:pPr>
              <w:ind w:left="900"/>
              <w:spacing w:after="0"/>
              <w:rPr>
                <w:sz w:val="20"/>
                <w:szCs w:val="20"/>
                <w:color w:val="auto"/>
              </w:rPr>
            </w:pPr>
            <w:r>
              <w:rPr>
                <w:rFonts w:ascii="Courier New" w:cs="Courier New" w:eastAsia="Courier New" w:hAnsi="Courier New"/>
                <w:sz w:val="17"/>
                <w:szCs w:val="17"/>
                <w:color w:val="auto"/>
              </w:rPr>
              <w:t>2(d)</w:t>
            </w:r>
          </w:p>
        </w:tc>
        <w:tc>
          <w:tcPr>
            <w:tcW w:w="42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Title of Class of Securities</w:t>
            </w: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w w:val="96"/>
              </w:rPr>
              <w:t>COMMON STOCK</w:t>
            </w:r>
          </w:p>
        </w:tc>
      </w:tr>
      <w:tr>
        <w:trPr>
          <w:trHeight w:val="193"/>
        </w:trPr>
        <w:tc>
          <w:tcPr>
            <w:tcW w:w="14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460" w:type="dxa"/>
            <w:vAlign w:val="bottom"/>
          </w:tcPr>
          <w:p>
            <w:pPr>
              <w:ind w:left="900"/>
              <w:spacing w:after="0"/>
              <w:rPr>
                <w:sz w:val="20"/>
                <w:szCs w:val="20"/>
                <w:color w:val="auto"/>
              </w:rPr>
            </w:pPr>
            <w:r>
              <w:rPr>
                <w:rFonts w:ascii="Courier New" w:cs="Courier New" w:eastAsia="Courier New" w:hAnsi="Courier New"/>
                <w:sz w:val="17"/>
                <w:szCs w:val="17"/>
                <w:color w:val="auto"/>
              </w:rPr>
              <w:t>2(e)</w:t>
            </w:r>
          </w:p>
        </w:tc>
        <w:tc>
          <w:tcPr>
            <w:tcW w:w="2400" w:type="dxa"/>
            <w:vAlign w:val="bottom"/>
          </w:tcPr>
          <w:p>
            <w:pPr>
              <w:ind w:left="140"/>
              <w:spacing w:after="0"/>
              <w:rPr>
                <w:sz w:val="20"/>
                <w:szCs w:val="20"/>
                <w:color w:val="auto"/>
              </w:rPr>
            </w:pPr>
            <w:r>
              <w:rPr>
                <w:rFonts w:ascii="Courier New" w:cs="Courier New" w:eastAsia="Courier New" w:hAnsi="Courier New"/>
                <w:sz w:val="17"/>
                <w:szCs w:val="17"/>
                <w:color w:val="auto"/>
              </w:rPr>
              <w:t>CUSIP Number</w:t>
            </w:r>
          </w:p>
        </w:tc>
        <w:tc>
          <w:tcPr>
            <w:tcW w:w="4160" w:type="dxa"/>
            <w:vAlign w:val="bottom"/>
            <w:gridSpan w:val="2"/>
          </w:tcPr>
          <w:p>
            <w:pPr>
              <w:jc w:val="right"/>
              <w:ind w:right="1616"/>
              <w:spacing w:after="0"/>
              <w:rPr>
                <w:sz w:val="20"/>
                <w:szCs w:val="20"/>
                <w:color w:val="auto"/>
              </w:rPr>
            </w:pPr>
            <w:r>
              <w:rPr>
                <w:rFonts w:ascii="Courier New" w:cs="Courier New" w:eastAsia="Courier New" w:hAnsi="Courier New"/>
                <w:sz w:val="17"/>
                <w:szCs w:val="17"/>
                <w:color w:val="auto"/>
              </w:rPr>
              <w:t>64125C109</w:t>
            </w:r>
          </w:p>
        </w:tc>
      </w:tr>
      <w:tr>
        <w:trPr>
          <w:trHeight w:val="193"/>
        </w:trPr>
        <w:tc>
          <w:tcPr>
            <w:tcW w:w="14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1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w:t>
      </w:r>
    </w:p>
    <w:p>
      <w:pPr>
        <w:spacing w:after="0" w:line="198"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IF THIS STATEMENT IS FILED PURSUANT TO RULE 13d-1(b), OR 13d-2(b) OR (c), CHECK WHETHER THE PERSON FILING IS A:</w:t>
      </w:r>
    </w:p>
    <w:p>
      <w:pPr>
        <w:spacing w:after="0" w:line="194" w:lineRule="exact"/>
        <w:rPr>
          <w:sz w:val="20"/>
          <w:szCs w:val="20"/>
          <w:color w:val="auto"/>
        </w:rPr>
      </w:pPr>
    </w:p>
    <w:p>
      <w:pPr>
        <w:ind w:left="1400" w:hanging="495"/>
        <w:spacing w:after="0"/>
        <w:tabs>
          <w:tab w:leader="none" w:pos="1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w:t>
      </w:r>
    </w:p>
    <w:p>
      <w:pPr>
        <w:spacing w:after="0" w:line="192" w:lineRule="exact"/>
        <w:rPr>
          <w:rFonts w:ascii="Courier New" w:cs="Courier New" w:eastAsia="Courier New" w:hAnsi="Courier New"/>
          <w:sz w:val="17"/>
          <w:szCs w:val="17"/>
          <w:color w:val="auto"/>
        </w:rPr>
      </w:pPr>
    </w:p>
    <w:p>
      <w:pPr>
        <w:ind w:left="1400" w:hanging="495"/>
        <w:spacing w:after="0"/>
        <w:tabs>
          <w:tab w:leader="none" w:pos="1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Bank as defined in Section 3(a)(6) of the Act.</w:t>
      </w:r>
    </w:p>
    <w:p>
      <w:pPr>
        <w:spacing w:after="0" w:line="192" w:lineRule="exact"/>
        <w:rPr>
          <w:rFonts w:ascii="Courier New" w:cs="Courier New" w:eastAsia="Courier New" w:hAnsi="Courier New"/>
          <w:sz w:val="17"/>
          <w:szCs w:val="17"/>
          <w:color w:val="auto"/>
        </w:rPr>
      </w:pPr>
    </w:p>
    <w:p>
      <w:pPr>
        <w:ind w:left="1400" w:hanging="495"/>
        <w:spacing w:after="0"/>
        <w:tabs>
          <w:tab w:leader="none" w:pos="1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w:t>
      </w:r>
    </w:p>
    <w:p>
      <w:pPr>
        <w:spacing w:after="0" w:line="198" w:lineRule="exact"/>
        <w:rPr>
          <w:rFonts w:ascii="Courier New" w:cs="Courier New" w:eastAsia="Courier New" w:hAnsi="Courier New"/>
          <w:sz w:val="17"/>
          <w:szCs w:val="17"/>
          <w:color w:val="auto"/>
        </w:rPr>
      </w:pPr>
    </w:p>
    <w:p>
      <w:pPr>
        <w:ind w:left="1800" w:right="3199" w:hanging="895"/>
        <w:spacing w:after="0" w:line="236" w:lineRule="auto"/>
        <w:tabs>
          <w:tab w:leader="none" w:pos="139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Investment company registered under section 8 of the Investment Company Act of 1940.</w:t>
      </w:r>
    </w:p>
    <w:p>
      <w:pPr>
        <w:spacing w:after="0" w:line="194" w:lineRule="exact"/>
        <w:rPr>
          <w:rFonts w:ascii="Courier New" w:cs="Courier New" w:eastAsia="Courier New" w:hAnsi="Courier New"/>
          <w:sz w:val="17"/>
          <w:szCs w:val="17"/>
          <w:color w:val="auto"/>
        </w:rPr>
      </w:pPr>
    </w:p>
    <w:p>
      <w:pPr>
        <w:ind w:left="1400" w:hanging="495"/>
        <w:spacing w:after="0"/>
        <w:tabs>
          <w:tab w:leader="none" w:pos="1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investment adviser in accordance with Rule</w:t>
      </w:r>
    </w:p>
    <w:p>
      <w:pPr>
        <w:ind w:left="1800"/>
        <w:spacing w:after="0"/>
        <w:rPr>
          <w:sz w:val="20"/>
          <w:szCs w:val="20"/>
          <w:color w:val="auto"/>
        </w:rPr>
      </w:pPr>
      <w:r>
        <w:rPr>
          <w:rFonts w:ascii="Courier New" w:cs="Courier New" w:eastAsia="Courier New" w:hAnsi="Courier New"/>
          <w:sz w:val="17"/>
          <w:szCs w:val="17"/>
          <w:color w:val="auto"/>
        </w:rPr>
        <w:t>13d-1(b)(1)(ii)(E);</w:t>
      </w:r>
    </w:p>
    <w:p>
      <w:pPr>
        <w:spacing w:after="0" w:line="198" w:lineRule="exact"/>
        <w:rPr>
          <w:sz w:val="20"/>
          <w:szCs w:val="20"/>
          <w:color w:val="auto"/>
        </w:rPr>
      </w:pPr>
    </w:p>
    <w:p>
      <w:pPr>
        <w:ind w:left="1800" w:right="2299" w:hanging="895"/>
        <w:spacing w:after="0" w:line="236" w:lineRule="auto"/>
        <w:tabs>
          <w:tab w:leader="none" w:pos="1399"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 accordance with Rule 13d-1(b)(1)(ii)(F);</w:t>
      </w:r>
    </w:p>
    <w:p>
      <w:pPr>
        <w:spacing w:after="0" w:line="199" w:lineRule="exact"/>
        <w:rPr>
          <w:rFonts w:ascii="Courier New" w:cs="Courier New" w:eastAsia="Courier New" w:hAnsi="Courier New"/>
          <w:sz w:val="17"/>
          <w:szCs w:val="17"/>
          <w:color w:val="auto"/>
        </w:rPr>
      </w:pPr>
    </w:p>
    <w:p>
      <w:pPr>
        <w:ind w:left="1800" w:right="2299" w:hanging="895"/>
        <w:spacing w:after="0" w:line="236" w:lineRule="auto"/>
        <w:tabs>
          <w:tab w:leader="none" w:pos="1399"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parent holding company or control person in accordance with Rule 13d-1(b)(1)(ii)(G);</w:t>
      </w:r>
    </w:p>
    <w:p>
      <w:pPr>
        <w:spacing w:after="0" w:line="199" w:lineRule="exact"/>
        <w:rPr>
          <w:rFonts w:ascii="Courier New" w:cs="Courier New" w:eastAsia="Courier New" w:hAnsi="Courier New"/>
          <w:sz w:val="17"/>
          <w:szCs w:val="17"/>
          <w:color w:val="auto"/>
        </w:rPr>
      </w:pPr>
    </w:p>
    <w:p>
      <w:pPr>
        <w:ind w:left="1800" w:right="2799" w:hanging="895"/>
        <w:spacing w:after="0" w:line="236" w:lineRule="auto"/>
        <w:tabs>
          <w:tab w:leader="none" w:pos="1399"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savings associations as defined in Section 3(b) of the Federal Deposit Insurance Act (12 U.S.C. 1813);</w:t>
      </w:r>
    </w:p>
    <w:p>
      <w:pPr>
        <w:spacing w:after="0" w:line="199" w:lineRule="exact"/>
        <w:rPr>
          <w:rFonts w:ascii="Courier New" w:cs="Courier New" w:eastAsia="Courier New" w:hAnsi="Courier New"/>
          <w:sz w:val="17"/>
          <w:szCs w:val="17"/>
          <w:color w:val="auto"/>
        </w:rPr>
      </w:pPr>
    </w:p>
    <w:p>
      <w:pPr>
        <w:ind w:left="1800" w:right="2499" w:hanging="895"/>
        <w:spacing w:after="0" w:line="237" w:lineRule="auto"/>
        <w:tabs>
          <w:tab w:leader="none" w:pos="1399"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church plan that is excluded from the definition of an investment company under section 3(c)(14) of the Investment Company Act of 1940;</w:t>
      </w:r>
    </w:p>
    <w:p>
      <w:pPr>
        <w:spacing w:after="0" w:line="194" w:lineRule="exact"/>
        <w:rPr>
          <w:rFonts w:ascii="Courier New" w:cs="Courier New" w:eastAsia="Courier New" w:hAnsi="Courier New"/>
          <w:sz w:val="17"/>
          <w:szCs w:val="17"/>
          <w:color w:val="auto"/>
        </w:rPr>
      </w:pPr>
    </w:p>
    <w:p>
      <w:pPr>
        <w:ind w:left="1400" w:hanging="495"/>
        <w:spacing w:after="0"/>
        <w:tabs>
          <w:tab w:leader="none" w:pos="1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Group, in accordance with Rule 13d-1(b)(1)(ii)(J).</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Page 4 of 8</w:t>
      </w:r>
    </w:p>
    <w:p>
      <w:pPr>
        <w:sectPr>
          <w:pgSz w:w="11900" w:h="16838" w:orient="portrait"/>
          <w:cols w:equalWidth="0" w:num="1">
            <w:col w:w="10219"/>
          </w:cols>
          <w:pgMar w:left="240" w:top="303"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38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8" w:lineRule="exact"/>
        <w:rPr>
          <w:sz w:val="20"/>
          <w:szCs w:val="20"/>
          <w:color w:val="auto"/>
        </w:rPr>
      </w:pPr>
    </w:p>
    <w:p>
      <w:pPr>
        <w:ind w:right="3800" w:firstLine="902"/>
        <w:spacing w:after="0" w:line="262"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62" w:lineRule="exact"/>
        <w:rPr>
          <w:sz w:val="20"/>
          <w:szCs w:val="20"/>
          <w:color w:val="auto"/>
        </w:rPr>
      </w:pPr>
    </w:p>
    <w:p>
      <w:pPr>
        <w:ind w:left="900"/>
        <w:spacing w:after="0"/>
        <w:tabs>
          <w:tab w:leader="none" w:pos="1580" w:val="left"/>
          <w:tab w:leader="none" w:pos="590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Amount beneficially owned:</w:t>
      </w:r>
      <w:r>
        <w:rPr>
          <w:sz w:val="20"/>
          <w:szCs w:val="20"/>
          <w:color w:val="auto"/>
        </w:rPr>
        <w:tab/>
      </w:r>
      <w:r>
        <w:rPr>
          <w:rFonts w:ascii="Courier New" w:cs="Courier New" w:eastAsia="Courier New" w:hAnsi="Courier New"/>
          <w:sz w:val="16"/>
          <w:szCs w:val="16"/>
          <w:color w:val="auto"/>
        </w:rPr>
        <w:t>1,343,500</w:t>
      </w:r>
    </w:p>
    <w:p>
      <w:pPr>
        <w:ind w:left="46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900"/>
        <w:spacing w:after="0"/>
        <w:tabs>
          <w:tab w:leader="none" w:pos="1580" w:val="left"/>
          <w:tab w:leader="none" w:pos="620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Percent of class:</w:t>
      </w:r>
      <w:r>
        <w:rPr>
          <w:sz w:val="20"/>
          <w:szCs w:val="20"/>
          <w:color w:val="auto"/>
        </w:rPr>
        <w:tab/>
      </w:r>
      <w:r>
        <w:rPr>
          <w:rFonts w:ascii="Courier New" w:cs="Courier New" w:eastAsia="Courier New" w:hAnsi="Courier New"/>
          <w:sz w:val="16"/>
          <w:szCs w:val="16"/>
          <w:color w:val="auto"/>
        </w:rPr>
        <w:t>5.4%</w:t>
      </w:r>
    </w:p>
    <w:p>
      <w:pPr>
        <w:ind w:left="46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600" w:hanging="695"/>
        <w:spacing w:after="0"/>
        <w:tabs>
          <w:tab w:leader="none" w:pos="1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as to which the person has:</w:t>
      </w:r>
    </w:p>
    <w:p>
      <w:pPr>
        <w:spacing w:after="0" w:line="193" w:lineRule="exact"/>
        <w:rPr>
          <w:sz w:val="20"/>
          <w:szCs w:val="20"/>
          <w:color w:val="auto"/>
        </w:rPr>
      </w:pPr>
    </w:p>
    <w:p>
      <w:pPr>
        <w:jc w:val="right"/>
        <w:ind w:right="1300"/>
        <w:spacing w:after="0"/>
        <w:tabs>
          <w:tab w:leader="none" w:pos="9300" w:val="left"/>
          <w:tab w:leader="none" w:pos="1380" w:val="left"/>
        </w:tabs>
        <w:rPr>
          <w:sz w:val="20"/>
          <w:szCs w:val="20"/>
          <w:color w:val="auto"/>
        </w:rPr>
      </w:pPr>
      <w:r>
        <w:rPr>
          <w:rFonts w:ascii="Courier New" w:cs="Courier New" w:eastAsia="Courier New" w:hAnsi="Courier New"/>
          <w:sz w:val="17"/>
          <w:szCs w:val="17"/>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jc w:val="right"/>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jc w:val="right"/>
        <w:ind w:right="900"/>
        <w:spacing w:after="0"/>
        <w:tabs>
          <w:tab w:leader="none" w:pos="9300" w:val="left"/>
          <w:tab w:leader="none" w:pos="1780" w:val="left"/>
        </w:tabs>
        <w:rPr>
          <w:sz w:val="20"/>
          <w:szCs w:val="20"/>
          <w:color w:val="auto"/>
        </w:rPr>
      </w:pPr>
      <w:r>
        <w:rPr>
          <w:rFonts w:ascii="Courier New" w:cs="Courier New" w:eastAsia="Courier New" w:hAnsi="Courier New"/>
          <w:sz w:val="17"/>
          <w:szCs w:val="17"/>
          <w:color w:val="auto"/>
        </w:rPr>
        <w:t>(ii)</w:t>
        <w:tab/>
        <w:t>Shared power to vote or to direct the vote</w:t>
      </w:r>
      <w:r>
        <w:rPr>
          <w:sz w:val="20"/>
          <w:szCs w:val="20"/>
          <w:color w:val="auto"/>
        </w:rPr>
        <w:tab/>
      </w:r>
      <w:r>
        <w:rPr>
          <w:rFonts w:ascii="Courier New" w:cs="Courier New" w:eastAsia="Courier New" w:hAnsi="Courier New"/>
          <w:sz w:val="16"/>
          <w:szCs w:val="16"/>
          <w:color w:val="auto"/>
        </w:rPr>
        <w:t>1,343,500</w:t>
      </w:r>
    </w:p>
    <w:p>
      <w:pPr>
        <w:jc w:val="right"/>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jc w:val="right"/>
        <w:ind w:right="1300"/>
        <w:spacing w:after="0"/>
        <w:tabs>
          <w:tab w:leader="none" w:pos="1380" w:val="left"/>
        </w:tabs>
        <w:rPr>
          <w:sz w:val="20"/>
          <w:szCs w:val="20"/>
          <w:color w:val="auto"/>
        </w:rPr>
      </w:pPr>
      <w:r>
        <w:rPr>
          <w:rFonts w:ascii="Courier New" w:cs="Courier New" w:eastAsia="Courier New" w:hAnsi="Courier New"/>
          <w:sz w:val="17"/>
          <w:szCs w:val="17"/>
          <w:color w:val="auto"/>
        </w:rPr>
        <w:t>(iii) Sole power to dispose or to direct the disposition of</w:t>
      </w:r>
      <w:r>
        <w:rPr>
          <w:sz w:val="20"/>
          <w:szCs w:val="20"/>
          <w:color w:val="auto"/>
        </w:rPr>
        <w:tab/>
      </w:r>
      <w:r>
        <w:rPr>
          <w:rFonts w:ascii="Courier New" w:cs="Courier New" w:eastAsia="Courier New" w:hAnsi="Courier New"/>
          <w:sz w:val="16"/>
          <w:szCs w:val="16"/>
          <w:color w:val="auto"/>
        </w:rPr>
        <w:t>0</w:t>
      </w:r>
    </w:p>
    <w:p>
      <w:pPr>
        <w:jc w:val="right"/>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jc w:val="right"/>
        <w:ind w:right="900"/>
        <w:spacing w:after="0"/>
        <w:tabs>
          <w:tab w:leader="none" w:pos="9300" w:val="left"/>
          <w:tab w:leader="none" w:pos="1780" w:val="left"/>
        </w:tabs>
        <w:rPr>
          <w:sz w:val="20"/>
          <w:szCs w:val="20"/>
          <w:color w:val="auto"/>
        </w:rPr>
      </w:pPr>
      <w:r>
        <w:rPr>
          <w:rFonts w:ascii="Courier New" w:cs="Courier New" w:eastAsia="Courier New" w:hAnsi="Courier New"/>
          <w:sz w:val="17"/>
          <w:szCs w:val="17"/>
          <w:color w:val="auto"/>
        </w:rPr>
        <w:t>(iv)</w:t>
        <w:tab/>
        <w:t>Shared power to dispose or to direct the disposition of</w:t>
      </w:r>
      <w:r>
        <w:rPr>
          <w:sz w:val="20"/>
          <w:szCs w:val="20"/>
          <w:color w:val="auto"/>
        </w:rPr>
        <w:tab/>
      </w:r>
      <w:r>
        <w:rPr>
          <w:rFonts w:ascii="Courier New" w:cs="Courier New" w:eastAsia="Courier New" w:hAnsi="Courier New"/>
          <w:sz w:val="16"/>
          <w:szCs w:val="16"/>
          <w:color w:val="auto"/>
        </w:rPr>
        <w:t>1,343,500</w:t>
      </w:r>
    </w:p>
    <w:p>
      <w:pPr>
        <w:jc w:val="right"/>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8" w:lineRule="exact"/>
        <w:rPr>
          <w:sz w:val="20"/>
          <w:szCs w:val="20"/>
          <w:color w:val="auto"/>
        </w:rPr>
      </w:pPr>
    </w:p>
    <w:p>
      <w:pPr>
        <w:ind w:right="3500" w:firstLine="902"/>
        <w:spacing w:after="0" w:line="237" w:lineRule="auto"/>
        <w:rPr>
          <w:sz w:val="20"/>
          <w:szCs w:val="20"/>
          <w:color w:val="auto"/>
        </w:rPr>
      </w:pPr>
      <w:r>
        <w:rPr>
          <w:rFonts w:ascii="Courier New" w:cs="Courier New" w:eastAsia="Courier New" w:hAnsi="Courier New"/>
          <w:sz w:val="17"/>
          <w:szCs w:val="17"/>
          <w:color w:val="auto"/>
        </w:rPr>
        <w:t>If this statement is being filed to report the fact that as of the date hereof the reporting person has ceased to be the beneficial owner of more than five percent of the class of securities, check the following: [ ]</w:t>
      </w:r>
    </w:p>
    <w:p>
      <w:pPr>
        <w:spacing w:after="0" w:line="19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N/A</w:t>
      </w:r>
    </w:p>
    <w:p>
      <w:pPr>
        <w:ind w:left="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IDENTIFICATION AND CLASSIFICATION OF THE SUBSIDIARY WHICH ACQUIRED THE</w:t>
      </w:r>
    </w:p>
    <w:p>
      <w:pPr>
        <w:ind w:left="500"/>
        <w:spacing w:after="0"/>
        <w:rPr>
          <w:sz w:val="20"/>
          <w:szCs w:val="20"/>
          <w:color w:val="auto"/>
        </w:rPr>
      </w:pPr>
      <w:r>
        <w:rPr>
          <w:rFonts w:ascii="Courier New" w:cs="Courier New" w:eastAsia="Courier New" w:hAnsi="Courier New"/>
          <w:sz w:val="17"/>
          <w:szCs w:val="17"/>
          <w:color w:val="auto"/>
        </w:rPr>
        <w:t>SECURITY BEING REPORTED ON BY THE PARENT HOLDING COMPANY OR CONTROL PERSON.</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THIS STATEMENT IS FILED JOINTLY BY BB BIOTECH AND BIOTARGET. BIOTARGET</w:t>
      </w:r>
    </w:p>
    <w:p>
      <w:pPr>
        <w:ind w:left="900"/>
        <w:spacing w:after="0"/>
        <w:rPr>
          <w:sz w:val="20"/>
          <w:szCs w:val="20"/>
          <w:color w:val="auto"/>
        </w:rPr>
      </w:pPr>
      <w:r>
        <w:rPr>
          <w:rFonts w:ascii="Courier New" w:cs="Courier New" w:eastAsia="Courier New" w:hAnsi="Courier New"/>
          <w:sz w:val="17"/>
          <w:szCs w:val="17"/>
          <w:color w:val="auto"/>
        </w:rPr>
        <w:t>-----------------------------------------------------------------------</w:t>
      </w:r>
    </w:p>
    <w:p>
      <w:pPr>
        <w:ind w:left="900"/>
        <w:spacing w:after="0"/>
        <w:rPr>
          <w:sz w:val="20"/>
          <w:szCs w:val="20"/>
          <w:color w:val="auto"/>
        </w:rPr>
      </w:pPr>
      <w:r>
        <w:rPr>
          <w:rFonts w:ascii="Courier New" w:cs="Courier New" w:eastAsia="Courier New" w:hAnsi="Courier New"/>
          <w:sz w:val="17"/>
          <w:szCs w:val="17"/>
          <w:color w:val="auto"/>
        </w:rPr>
        <w:t>IS A WHOLLY OWNED SUBSIDIARY OF BB BIOTECH.</w:t>
      </w:r>
    </w:p>
    <w:p>
      <w:pPr>
        <w:ind w:left="9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N/A</w:t>
      </w:r>
    </w:p>
    <w:p>
      <w:pPr>
        <w:ind w:left="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N/A</w:t>
      </w:r>
    </w:p>
    <w:p>
      <w:pPr>
        <w:ind w:left="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198" w:lineRule="exact"/>
        <w:rPr>
          <w:sz w:val="20"/>
          <w:szCs w:val="20"/>
          <w:color w:val="auto"/>
        </w:rPr>
      </w:pPr>
    </w:p>
    <w:p>
      <w:pPr>
        <w:ind w:right="3500"/>
        <w:spacing w:after="0" w:line="238"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520"/>
          </w:cols>
          <w:pgMar w:left="240" w:top="303" w:right="139" w:bottom="1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Page 5 of 8</w:t>
      </w:r>
    </w:p>
    <w:p>
      <w:pPr>
        <w:sectPr>
          <w:pgSz w:w="11900" w:h="16838" w:orient="portrait"/>
          <w:cols w:equalWidth="0" w:num="1">
            <w:col w:w="11520"/>
          </w:cols>
          <w:pgMar w:left="240" w:top="303" w:right="139" w:bottom="1136"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ind w:right="2399" w:firstLine="902"/>
        <w:spacing w:after="0" w:line="237" w:lineRule="auto"/>
        <w:rPr>
          <w:sz w:val="20"/>
          <w:szCs w:val="20"/>
          <w:color w:val="auto"/>
        </w:rPr>
      </w:pPr>
      <w:r>
        <w:rPr>
          <w:rFonts w:ascii="Courier New" w:cs="Courier New" w:eastAsia="Courier New" w:hAnsi="Courier New"/>
          <w:sz w:val="17"/>
          <w:szCs w:val="17"/>
          <w:color w:val="auto"/>
        </w:rPr>
        <w:t>After reasonable inquiry and the best of my knowledge and belief, I certify that the information set forth in this statement is true, complete and correct.</w:t>
      </w:r>
    </w:p>
    <w:p>
      <w:pPr>
        <w:spacing w:after="0" w:line="19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BB BIOTECH AG</w:t>
      </w:r>
    </w:p>
    <w:p>
      <w:pPr>
        <w:sectPr>
          <w:pgSz w:w="11900" w:h="16838" w:orient="portrait"/>
          <w:cols w:equalWidth="0" w:num="1">
            <w:col w:w="10219"/>
          </w:cols>
          <w:pgMar w:left="240" w:top="303" w:right="1440" w:bottom="1440" w:gutter="0" w:footer="0" w:header="0"/>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21,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6"/>
          <w:szCs w:val="16"/>
          <w:color w:val="auto"/>
        </w:rPr>
        <w:t>By: /s/ Anders Hove</w:t>
      </w:r>
    </w:p>
    <w:p>
      <w:pPr>
        <w:spacing w:after="0" w:line="6"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ectPr>
          <w:pgSz w:w="11900" w:h="16838" w:orient="portrait"/>
          <w:cols w:equalWidth="0" w:num="3">
            <w:col w:w="500" w:space="400"/>
            <w:col w:w="2400" w:space="720"/>
            <w:col w:w="6199"/>
          </w:cols>
          <w:pgMar w:left="240" w:top="303" w:right="1440" w:bottom="1440" w:gutter="0" w:footer="0" w:header="0"/>
          <w:type w:val="continuous"/>
        </w:sectPr>
      </w:pPr>
    </w:p>
    <w:p>
      <w:pPr>
        <w:jc w:val="right"/>
        <w:ind w:right="4699"/>
        <w:spacing w:after="0"/>
        <w:rPr>
          <w:sz w:val="20"/>
          <w:szCs w:val="20"/>
          <w:color w:val="auto"/>
        </w:rPr>
      </w:pPr>
      <w:r>
        <w:rPr>
          <w:rFonts w:ascii="Courier New" w:cs="Courier New" w:eastAsia="Courier New" w:hAnsi="Courier New"/>
          <w:sz w:val="17"/>
          <w:szCs w:val="17"/>
          <w:color w:val="auto"/>
        </w:rPr>
        <w:t>Name: Anders Hove</w:t>
      </w:r>
    </w:p>
    <w:p>
      <w:pPr>
        <w:jc w:val="right"/>
        <w:ind w:right="469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6"/>
          <w:szCs w:val="16"/>
          <w:color w:val="auto"/>
        </w:rPr>
        <w:t>Title: Signatory Authority</w:t>
      </w:r>
    </w:p>
    <w:p>
      <w:pPr>
        <w:spacing w:after="0" w:line="6"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03" w:right="1440"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21,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3799"/>
        <w:spacing w:after="0"/>
        <w:rPr>
          <w:sz w:val="20"/>
          <w:szCs w:val="20"/>
          <w:color w:val="auto"/>
        </w:rPr>
      </w:pPr>
      <w:r>
        <w:rPr>
          <w:rFonts w:ascii="Courier New" w:cs="Courier New" w:eastAsia="Courier New" w:hAnsi="Courier New"/>
          <w:sz w:val="16"/>
          <w:szCs w:val="16"/>
          <w:color w:val="auto"/>
        </w:rPr>
        <w:t>By: /s/ Dubravka Racnjak</w:t>
      </w:r>
    </w:p>
    <w:p>
      <w:pPr>
        <w:spacing w:after="0" w:line="6" w:lineRule="exact"/>
        <w:rPr>
          <w:sz w:val="20"/>
          <w:szCs w:val="20"/>
          <w:color w:val="auto"/>
        </w:rPr>
      </w:pPr>
    </w:p>
    <w:p>
      <w:pPr>
        <w:jc w:val="right"/>
        <w:ind w:right="37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ectPr>
          <w:pgSz w:w="11900" w:h="16838" w:orient="portrait"/>
          <w:cols w:equalWidth="0" w:num="3">
            <w:col w:w="500" w:space="400"/>
            <w:col w:w="2400" w:space="720"/>
            <w:col w:w="6199"/>
          </w:cols>
          <w:pgMar w:left="240" w:top="303" w:right="1440" w:bottom="1440" w:gutter="0" w:footer="0" w:header="0"/>
          <w:type w:val="continuous"/>
        </w:sectPr>
      </w:pPr>
    </w:p>
    <w:p>
      <w:pPr>
        <w:jc w:val="right"/>
        <w:ind w:right="4199"/>
        <w:spacing w:after="0"/>
        <w:rPr>
          <w:sz w:val="20"/>
          <w:szCs w:val="20"/>
          <w:color w:val="auto"/>
        </w:rPr>
      </w:pPr>
      <w:r>
        <w:rPr>
          <w:rFonts w:ascii="Courier New" w:cs="Courier New" w:eastAsia="Courier New" w:hAnsi="Courier New"/>
          <w:sz w:val="17"/>
          <w:szCs w:val="17"/>
          <w:color w:val="auto"/>
        </w:rPr>
        <w:t>Name: Dubravka Racnjak</w:t>
      </w:r>
    </w:p>
    <w:p>
      <w:pPr>
        <w:jc w:val="right"/>
        <w:ind w:right="419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6"/>
          <w:szCs w:val="16"/>
          <w:color w:val="auto"/>
        </w:rPr>
        <w:t>Title: Signatory Authority</w:t>
      </w:r>
    </w:p>
    <w:p>
      <w:pPr>
        <w:spacing w:after="0" w:line="6"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BIOTECH TARGET S.A.</w:t>
      </w:r>
    </w:p>
    <w:p>
      <w:pPr>
        <w:sectPr>
          <w:pgSz w:w="11900" w:h="16838" w:orient="portrait"/>
          <w:cols w:equalWidth="0" w:num="1">
            <w:col w:w="10219"/>
          </w:cols>
          <w:pgMar w:left="240" w:top="303" w:right="1440"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21,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6"/>
          <w:szCs w:val="16"/>
          <w:color w:val="auto"/>
        </w:rPr>
        <w:t>By: /s/ Anders Hove</w:t>
      </w:r>
    </w:p>
    <w:p>
      <w:pPr>
        <w:spacing w:after="0" w:line="6"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ectPr>
          <w:pgSz w:w="11900" w:h="16838" w:orient="portrait"/>
          <w:cols w:equalWidth="0" w:num="3">
            <w:col w:w="500" w:space="400"/>
            <w:col w:w="2400" w:space="720"/>
            <w:col w:w="6199"/>
          </w:cols>
          <w:pgMar w:left="240" w:top="303" w:right="1440" w:bottom="1440" w:gutter="0" w:footer="0" w:header="0"/>
          <w:type w:val="continuous"/>
        </w:sectPr>
      </w:pPr>
    </w:p>
    <w:p>
      <w:pPr>
        <w:jc w:val="right"/>
        <w:ind w:right="4699"/>
        <w:spacing w:after="0"/>
        <w:rPr>
          <w:sz w:val="20"/>
          <w:szCs w:val="20"/>
          <w:color w:val="auto"/>
        </w:rPr>
      </w:pPr>
      <w:r>
        <w:rPr>
          <w:rFonts w:ascii="Courier New" w:cs="Courier New" w:eastAsia="Courier New" w:hAnsi="Courier New"/>
          <w:sz w:val="17"/>
          <w:szCs w:val="17"/>
          <w:color w:val="auto"/>
        </w:rPr>
        <w:t>Name: Anders Hove</w:t>
      </w:r>
    </w:p>
    <w:p>
      <w:pPr>
        <w:jc w:val="right"/>
        <w:ind w:right="469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6"/>
          <w:szCs w:val="16"/>
          <w:color w:val="auto"/>
        </w:rPr>
        <w:t>Title: Signatory Authority</w:t>
      </w:r>
    </w:p>
    <w:p>
      <w:pPr>
        <w:spacing w:after="0" w:line="6"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03" w:right="1440"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21,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3799"/>
        <w:spacing w:after="0"/>
        <w:rPr>
          <w:sz w:val="20"/>
          <w:szCs w:val="20"/>
          <w:color w:val="auto"/>
        </w:rPr>
      </w:pPr>
      <w:r>
        <w:rPr>
          <w:rFonts w:ascii="Courier New" w:cs="Courier New" w:eastAsia="Courier New" w:hAnsi="Courier New"/>
          <w:sz w:val="16"/>
          <w:szCs w:val="16"/>
          <w:color w:val="auto"/>
        </w:rPr>
        <w:t>By: /s/ Dubravka Racnjak</w:t>
      </w:r>
    </w:p>
    <w:p>
      <w:pPr>
        <w:spacing w:after="0" w:line="6" w:lineRule="exact"/>
        <w:rPr>
          <w:sz w:val="20"/>
          <w:szCs w:val="20"/>
          <w:color w:val="auto"/>
        </w:rPr>
      </w:pPr>
    </w:p>
    <w:p>
      <w:pPr>
        <w:jc w:val="right"/>
        <w:ind w:right="37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ectPr>
          <w:pgSz w:w="11900" w:h="16838" w:orient="portrait"/>
          <w:cols w:equalWidth="0" w:num="3">
            <w:col w:w="500" w:space="400"/>
            <w:col w:w="2400" w:space="720"/>
            <w:col w:w="6199"/>
          </w:cols>
          <w:pgMar w:left="240" w:top="303" w:right="1440" w:bottom="1440" w:gutter="0" w:footer="0" w:header="0"/>
          <w:type w:val="continuous"/>
        </w:sectPr>
      </w:pPr>
    </w:p>
    <w:p>
      <w:pPr>
        <w:jc w:val="right"/>
        <w:ind w:right="4199"/>
        <w:spacing w:after="0"/>
        <w:rPr>
          <w:sz w:val="20"/>
          <w:szCs w:val="20"/>
          <w:color w:val="auto"/>
        </w:rPr>
      </w:pPr>
      <w:r>
        <w:rPr>
          <w:rFonts w:ascii="Courier New" w:cs="Courier New" w:eastAsia="Courier New" w:hAnsi="Courier New"/>
          <w:sz w:val="17"/>
          <w:szCs w:val="17"/>
          <w:color w:val="auto"/>
        </w:rPr>
        <w:t>Name: Dubravka Racnjak</w:t>
      </w:r>
    </w:p>
    <w:p>
      <w:pPr>
        <w:jc w:val="right"/>
        <w:ind w:right="419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6"/>
          <w:szCs w:val="16"/>
          <w:color w:val="auto"/>
        </w:rPr>
        <w:t>Title: Signatory Authority</w:t>
      </w:r>
    </w:p>
    <w:p>
      <w:pPr>
        <w:spacing w:after="0" w:line="6"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Page 6 of 8</w:t>
      </w:r>
    </w:p>
    <w:p>
      <w:pPr>
        <w:sectPr>
          <w:pgSz w:w="11900" w:h="16838" w:orient="portrait"/>
          <w:cols w:equalWidth="0" w:num="1">
            <w:col w:w="10219"/>
          </w:cols>
          <w:pgMar w:left="240" w:top="303"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7</w:t>
      </w:r>
    </w:p>
    <w:p>
      <w:pPr>
        <w:spacing w:after="0" w:line="386"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EXHIBIT INDEX</w:t>
      </w:r>
    </w:p>
    <w:p>
      <w:pPr>
        <w:spacing w:after="0" w:line="198" w:lineRule="exact"/>
        <w:rPr>
          <w:sz w:val="20"/>
          <w:szCs w:val="20"/>
          <w:color w:val="auto"/>
        </w:rPr>
      </w:pPr>
    </w:p>
    <w:p>
      <w:pPr>
        <w:ind w:left="1500" w:right="2999" w:hanging="1803"/>
        <w:spacing w:after="0" w:line="262" w:lineRule="auto"/>
        <w:tabs>
          <w:tab w:leader="none" w:pos="1480" w:val="left"/>
        </w:tabs>
        <w:rPr>
          <w:sz w:val="20"/>
          <w:szCs w:val="20"/>
          <w:color w:val="auto"/>
        </w:rPr>
      </w:pPr>
      <w:r>
        <w:rPr>
          <w:rFonts w:ascii="Courier New" w:cs="Courier New" w:eastAsia="Courier New" w:hAnsi="Courier New"/>
          <w:sz w:val="17"/>
          <w:szCs w:val="17"/>
          <w:color w:val="auto"/>
        </w:rPr>
        <w:t>Exhibit A:</w:t>
      </w:r>
      <w:r>
        <w:rPr>
          <w:sz w:val="20"/>
          <w:szCs w:val="20"/>
          <w:color w:val="auto"/>
        </w:rPr>
        <w:tab/>
      </w:r>
      <w:r>
        <w:rPr>
          <w:rFonts w:ascii="Courier New" w:cs="Courier New" w:eastAsia="Courier New" w:hAnsi="Courier New"/>
          <w:sz w:val="16"/>
          <w:szCs w:val="16"/>
          <w:color w:val="auto"/>
        </w:rPr>
        <w:t>Agreement by and between BB Biotech and BioTarget with respect to the filing of this disclosure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Page 7 of 8</w:t>
      </w:r>
    </w:p>
    <w:p>
      <w:pPr>
        <w:sectPr>
          <w:pgSz w:w="11900" w:h="16838" w:orient="portrait"/>
          <w:cols w:equalWidth="0" w:num="1">
            <w:col w:w="9919"/>
          </w:cols>
          <w:pgMar w:left="5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EXHIBIT A</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JOINT FILING STATEMENT</w:t>
      </w:r>
    </w:p>
    <w:p>
      <w:pPr>
        <w:spacing w:after="0" w:line="198" w:lineRule="exact"/>
        <w:rPr>
          <w:sz w:val="20"/>
          <w:szCs w:val="20"/>
          <w:color w:val="auto"/>
        </w:rPr>
      </w:pPr>
    </w:p>
    <w:p>
      <w:pPr>
        <w:jc w:val="both"/>
        <w:ind w:right="2399" w:firstLine="902"/>
        <w:spacing w:after="0" w:line="237" w:lineRule="auto"/>
        <w:rPr>
          <w:sz w:val="20"/>
          <w:szCs w:val="20"/>
          <w:color w:val="auto"/>
        </w:rPr>
      </w:pPr>
      <w:r>
        <w:rPr>
          <w:rFonts w:ascii="Courier New" w:cs="Courier New" w:eastAsia="Courier New" w:hAnsi="Courier New"/>
          <w:sz w:val="17"/>
          <w:szCs w:val="17"/>
          <w:color w:val="auto"/>
        </w:rPr>
        <w:t>Pursuant to Rule 13d-1(f)(1), we, the undersigned, hereby express our agreement that the attached Schedule 13G (including all amendments thereto) is filed on behalf of each of the undersigned.</w:t>
      </w:r>
    </w:p>
    <w:p>
      <w:pPr>
        <w:spacing w:after="0" w:line="38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BB BIOTECH AG</w:t>
      </w:r>
    </w:p>
    <w:p>
      <w:pPr>
        <w:sectPr>
          <w:pgSz w:w="11900" w:h="16838" w:orient="portrait"/>
          <w:cols w:equalWidth="0" w:num="1">
            <w:col w:w="10219"/>
          </w:cols>
          <w:pgMar w:left="240" w:top="303" w:right="1440" w:bottom="1440" w:gutter="0" w:footer="0" w:header="0"/>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21,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6"/>
          <w:szCs w:val="16"/>
          <w:color w:val="auto"/>
        </w:rPr>
        <w:t>By: /s/ Anders Hove</w:t>
      </w:r>
    </w:p>
    <w:p>
      <w:pPr>
        <w:spacing w:after="0" w:line="6"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ectPr>
          <w:pgSz w:w="11900" w:h="16838" w:orient="portrait"/>
          <w:cols w:equalWidth="0" w:num="3">
            <w:col w:w="500" w:space="400"/>
            <w:col w:w="2400" w:space="720"/>
            <w:col w:w="6199"/>
          </w:cols>
          <w:pgMar w:left="240" w:top="303" w:right="1440" w:bottom="1440" w:gutter="0" w:footer="0" w:header="0"/>
          <w:type w:val="continuous"/>
        </w:sectPr>
      </w:pPr>
    </w:p>
    <w:p>
      <w:pPr>
        <w:jc w:val="right"/>
        <w:ind w:right="4699"/>
        <w:spacing w:after="0"/>
        <w:rPr>
          <w:sz w:val="20"/>
          <w:szCs w:val="20"/>
          <w:color w:val="auto"/>
        </w:rPr>
      </w:pPr>
      <w:r>
        <w:rPr>
          <w:rFonts w:ascii="Courier New" w:cs="Courier New" w:eastAsia="Courier New" w:hAnsi="Courier New"/>
          <w:sz w:val="17"/>
          <w:szCs w:val="17"/>
          <w:color w:val="auto"/>
        </w:rPr>
        <w:t>Name: Anders Hove</w:t>
      </w:r>
    </w:p>
    <w:p>
      <w:pPr>
        <w:jc w:val="right"/>
        <w:ind w:right="469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6"/>
          <w:szCs w:val="16"/>
          <w:color w:val="auto"/>
        </w:rPr>
        <w:t>Title: Signatory Authority</w:t>
      </w:r>
    </w:p>
    <w:p>
      <w:pPr>
        <w:spacing w:after="0" w:line="6"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03" w:right="1440"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21,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3799"/>
        <w:spacing w:after="0"/>
        <w:rPr>
          <w:sz w:val="20"/>
          <w:szCs w:val="20"/>
          <w:color w:val="auto"/>
        </w:rPr>
      </w:pPr>
      <w:r>
        <w:rPr>
          <w:rFonts w:ascii="Courier New" w:cs="Courier New" w:eastAsia="Courier New" w:hAnsi="Courier New"/>
          <w:sz w:val="16"/>
          <w:szCs w:val="16"/>
          <w:color w:val="auto"/>
        </w:rPr>
        <w:t>By: /s/ Dubravka Racnjak</w:t>
      </w:r>
    </w:p>
    <w:p>
      <w:pPr>
        <w:spacing w:after="0" w:line="6" w:lineRule="exact"/>
        <w:rPr>
          <w:sz w:val="20"/>
          <w:szCs w:val="20"/>
          <w:color w:val="auto"/>
        </w:rPr>
      </w:pPr>
    </w:p>
    <w:p>
      <w:pPr>
        <w:jc w:val="right"/>
        <w:ind w:right="37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ectPr>
          <w:pgSz w:w="11900" w:h="16838" w:orient="portrait"/>
          <w:cols w:equalWidth="0" w:num="3">
            <w:col w:w="500" w:space="400"/>
            <w:col w:w="2400" w:space="720"/>
            <w:col w:w="6199"/>
          </w:cols>
          <w:pgMar w:left="240" w:top="303" w:right="1440" w:bottom="1440" w:gutter="0" w:footer="0" w:header="0"/>
          <w:type w:val="continuous"/>
        </w:sectPr>
      </w:pPr>
    </w:p>
    <w:p>
      <w:pPr>
        <w:jc w:val="right"/>
        <w:ind w:right="4199"/>
        <w:spacing w:after="0"/>
        <w:rPr>
          <w:sz w:val="20"/>
          <w:szCs w:val="20"/>
          <w:color w:val="auto"/>
        </w:rPr>
      </w:pPr>
      <w:r>
        <w:rPr>
          <w:rFonts w:ascii="Courier New" w:cs="Courier New" w:eastAsia="Courier New" w:hAnsi="Courier New"/>
          <w:sz w:val="17"/>
          <w:szCs w:val="17"/>
          <w:color w:val="auto"/>
        </w:rPr>
        <w:t>Name: Dubravka Racnjak</w:t>
      </w:r>
    </w:p>
    <w:p>
      <w:pPr>
        <w:jc w:val="right"/>
        <w:ind w:right="419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6"/>
          <w:szCs w:val="16"/>
          <w:color w:val="auto"/>
        </w:rPr>
        <w:t>Title: Signatory Authority</w:t>
      </w:r>
    </w:p>
    <w:p>
      <w:pPr>
        <w:spacing w:after="0" w:line="6"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7"/>
          <w:szCs w:val="17"/>
          <w:color w:val="auto"/>
        </w:rPr>
        <w:t>-------------------</w:t>
      </w:r>
    </w:p>
    <w:p>
      <w:pPr>
        <w:spacing w:after="0" w:line="391"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BIOTECH TARGET S.A.</w:t>
      </w:r>
    </w:p>
    <w:p>
      <w:pPr>
        <w:sectPr>
          <w:pgSz w:w="11900" w:h="16838" w:orient="portrait"/>
          <w:cols w:equalWidth="0" w:num="1">
            <w:col w:w="10219"/>
          </w:cols>
          <w:pgMar w:left="240" w:top="303" w:right="1440"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21,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6"/>
          <w:szCs w:val="16"/>
          <w:color w:val="auto"/>
        </w:rPr>
        <w:t>By: /s/ Anders Hove</w:t>
      </w:r>
    </w:p>
    <w:p>
      <w:pPr>
        <w:spacing w:after="0" w:line="6" w:lineRule="exact"/>
        <w:rPr>
          <w:sz w:val="20"/>
          <w:szCs w:val="20"/>
          <w:color w:val="auto"/>
        </w:rPr>
      </w:pPr>
    </w:p>
    <w:p>
      <w:pPr>
        <w:jc w:val="right"/>
        <w:ind w:right="42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ectPr>
          <w:pgSz w:w="11900" w:h="16838" w:orient="portrait"/>
          <w:cols w:equalWidth="0" w:num="3">
            <w:col w:w="500" w:space="400"/>
            <w:col w:w="2400" w:space="720"/>
            <w:col w:w="6199"/>
          </w:cols>
          <w:pgMar w:left="240" w:top="303" w:right="1440" w:bottom="1440" w:gutter="0" w:footer="0" w:header="0"/>
          <w:type w:val="continuous"/>
        </w:sectPr>
      </w:pPr>
    </w:p>
    <w:p>
      <w:pPr>
        <w:jc w:val="right"/>
        <w:ind w:right="4699"/>
        <w:spacing w:after="0"/>
        <w:rPr>
          <w:sz w:val="20"/>
          <w:szCs w:val="20"/>
          <w:color w:val="auto"/>
        </w:rPr>
      </w:pPr>
      <w:r>
        <w:rPr>
          <w:rFonts w:ascii="Courier New" w:cs="Courier New" w:eastAsia="Courier New" w:hAnsi="Courier New"/>
          <w:sz w:val="17"/>
          <w:szCs w:val="17"/>
          <w:color w:val="auto"/>
        </w:rPr>
        <w:t>Name: Anders Hove</w:t>
      </w:r>
    </w:p>
    <w:p>
      <w:pPr>
        <w:jc w:val="right"/>
        <w:ind w:right="4699"/>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6"/>
          <w:szCs w:val="16"/>
          <w:color w:val="auto"/>
        </w:rPr>
        <w:t>Title: Signatory Authority</w:t>
      </w:r>
    </w:p>
    <w:p>
      <w:pPr>
        <w:spacing w:after="0" w:line="6"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03" w:right="1440"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21, 2001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3799"/>
        <w:spacing w:after="0"/>
        <w:rPr>
          <w:sz w:val="20"/>
          <w:szCs w:val="20"/>
          <w:color w:val="auto"/>
        </w:rPr>
      </w:pPr>
      <w:r>
        <w:rPr>
          <w:rFonts w:ascii="Courier New" w:cs="Courier New" w:eastAsia="Courier New" w:hAnsi="Courier New"/>
          <w:sz w:val="16"/>
          <w:szCs w:val="16"/>
          <w:color w:val="auto"/>
        </w:rPr>
        <w:t>By: /s/ Dubravka Racnjak</w:t>
      </w:r>
    </w:p>
    <w:p>
      <w:pPr>
        <w:spacing w:after="0" w:line="6" w:lineRule="exact"/>
        <w:rPr>
          <w:sz w:val="20"/>
          <w:szCs w:val="20"/>
          <w:color w:val="auto"/>
        </w:rPr>
      </w:pPr>
    </w:p>
    <w:p>
      <w:pPr>
        <w:jc w:val="right"/>
        <w:ind w:right="37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ectPr>
          <w:pgSz w:w="11900" w:h="16838" w:orient="portrait"/>
          <w:cols w:equalWidth="0" w:num="3">
            <w:col w:w="500" w:space="400"/>
            <w:col w:w="2400" w:space="720"/>
            <w:col w:w="6199"/>
          </w:cols>
          <w:pgMar w:left="240" w:top="303" w:right="1440" w:bottom="1440" w:gutter="0" w:footer="0" w:header="0"/>
          <w:type w:val="continuous"/>
        </w:sectPr>
      </w:pPr>
    </w:p>
    <w:p>
      <w:pPr>
        <w:jc w:val="right"/>
        <w:ind w:right="4199"/>
        <w:spacing w:after="0"/>
        <w:rPr>
          <w:sz w:val="20"/>
          <w:szCs w:val="20"/>
          <w:color w:val="auto"/>
        </w:rPr>
      </w:pPr>
      <w:r>
        <w:rPr>
          <w:rFonts w:ascii="Courier New" w:cs="Courier New" w:eastAsia="Courier New" w:hAnsi="Courier New"/>
          <w:sz w:val="17"/>
          <w:szCs w:val="17"/>
          <w:color w:val="auto"/>
        </w:rPr>
        <w:t>Name: Dubravka Racnjak</w:t>
      </w:r>
    </w:p>
    <w:p>
      <w:pPr>
        <w:jc w:val="right"/>
        <w:ind w:right="4199"/>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7"/>
          <w:szCs w:val="17"/>
          <w:color w:val="auto"/>
        </w:rPr>
        <w:t>Title: Signatory Authority</w:t>
      </w:r>
    </w:p>
    <w:p>
      <w:pPr>
        <w:jc w:val="right"/>
        <w:ind w:right="389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78"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8 of 8</w:t>
      </w:r>
    </w:p>
    <w:sectPr>
      <w:pgSz w:w="11900" w:h="16838" w:orient="portrait"/>
      <w:cols w:equalWidth="0" w:num="1">
        <w:col w:w="10219"/>
      </w:cols>
      <w:pgMar w:left="240" w:top="30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lvl w:ilvl="1">
      <w:lvlJc w:val="left"/>
      <w:lvlText w:val="(%2)"/>
      <w:numFmt w:val="lowerLetter"/>
      <w:start w:val="1"/>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2"/>
    </w:lvl>
    <w:lvl w:ilvl="1">
      <w:lvlJc w:val="left"/>
      <w:lvlText w:val="(%2)"/>
      <w:numFmt w:val="lowerLetter"/>
      <w:start w:val="1"/>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2019-12-11T21:44:37Z</dcterms:created>
  <dcterms:modified xsi:type="dcterms:W3CDTF">2019-12-11T21:44:37Z</dcterms:modified>
</cp:coreProperties>
</file>